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431" w:type="dxa"/>
        <w:tblLook w:val="04A0" w:firstRow="1" w:lastRow="0" w:firstColumn="1" w:lastColumn="0" w:noHBand="0" w:noVBand="1"/>
      </w:tblPr>
      <w:tblGrid>
        <w:gridCol w:w="11341"/>
      </w:tblGrid>
      <w:tr w:rsidR="00E577B4" w14:paraId="5DC2DA15" w14:textId="77777777" w:rsidTr="21E72C31">
        <w:trPr>
          <w:trHeight w:val="652"/>
        </w:trPr>
        <w:tc>
          <w:tcPr>
            <w:tcW w:w="11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964CE56" w14:textId="37E500A3" w:rsidR="00E12E23" w:rsidRPr="00E12E23" w:rsidRDefault="00E12E23" w:rsidP="00E12E23">
            <w:pPr>
              <w:tabs>
                <w:tab w:val="left" w:pos="3393"/>
              </w:tabs>
              <w:ind w:left="0" w:right="0"/>
              <w:rPr>
                <w:rFonts w:cs="Arial"/>
                <w:bCs/>
                <w:iCs/>
                <w:noProof/>
                <w:color w:val="4472C4" w:themeColor="accent1"/>
                <w:sz w:val="6"/>
                <w:szCs w:val="6"/>
                <w:lang w:eastAsia="en-GB"/>
              </w:rPr>
            </w:pPr>
          </w:p>
          <w:p w14:paraId="7E59E5AC" w14:textId="5DA809A1" w:rsidR="00E577B4" w:rsidRDefault="110B349E" w:rsidP="21E72C31">
            <w:pPr>
              <w:pStyle w:val="Footer"/>
              <w:ind w:left="0"/>
              <w:jc w:val="center"/>
              <w:rPr>
                <w:rFonts w:cs="Arial"/>
                <w:noProof/>
                <w:color w:val="4472C4" w:themeColor="accent1"/>
                <w:sz w:val="22"/>
                <w:szCs w:val="22"/>
                <w:lang w:eastAsia="en-GB"/>
              </w:rPr>
            </w:pPr>
            <w:r w:rsidRPr="21E72C31">
              <w:rPr>
                <w:rFonts w:cs="Arial"/>
                <w:noProof/>
                <w:color w:val="4472C4" w:themeColor="accent1"/>
                <w:sz w:val="22"/>
                <w:szCs w:val="22"/>
                <w:lang w:eastAsia="en-GB"/>
              </w:rPr>
              <w:t>This guid</w:t>
            </w:r>
            <w:r w:rsidR="00C05390">
              <w:rPr>
                <w:rFonts w:cs="Arial"/>
                <w:noProof/>
                <w:color w:val="4472C4" w:themeColor="accent1"/>
                <w:sz w:val="22"/>
                <w:szCs w:val="22"/>
                <w:lang w:eastAsia="en-GB"/>
              </w:rPr>
              <w:t>eline</w:t>
            </w:r>
            <w:r w:rsidRPr="21E72C31">
              <w:rPr>
                <w:rFonts w:cs="Arial"/>
                <w:noProof/>
                <w:color w:val="4472C4" w:themeColor="accent1"/>
                <w:sz w:val="22"/>
                <w:szCs w:val="22"/>
                <w:lang w:eastAsia="en-GB"/>
              </w:rPr>
              <w:t xml:space="preserve"> </w:t>
            </w:r>
            <w:r w:rsidR="50F92B0C" w:rsidRPr="21E72C31">
              <w:rPr>
                <w:rFonts w:cs="Arial"/>
                <w:noProof/>
                <w:color w:val="4472C4" w:themeColor="accent1"/>
                <w:sz w:val="22"/>
                <w:szCs w:val="22"/>
                <w:lang w:eastAsia="en-GB"/>
              </w:rPr>
              <w:t>will</w:t>
            </w:r>
            <w:r w:rsidRPr="21E72C31">
              <w:rPr>
                <w:rFonts w:cs="Arial"/>
                <w:noProof/>
                <w:color w:val="4472C4" w:themeColor="accent1"/>
                <w:sz w:val="22"/>
                <w:szCs w:val="22"/>
                <w:lang w:eastAsia="en-GB"/>
              </w:rPr>
              <w:t xml:space="preserve"> help you record patient encounters (Consultation Types) in </w:t>
            </w:r>
            <w:r w:rsidR="1DBE06B3" w:rsidRPr="21E72C31">
              <w:rPr>
                <w:rFonts w:cs="Arial"/>
                <w:noProof/>
                <w:color w:val="4472C4" w:themeColor="accent1"/>
                <w:sz w:val="22"/>
                <w:szCs w:val="22"/>
                <w:lang w:eastAsia="en-GB"/>
              </w:rPr>
              <w:t>Vision</w:t>
            </w:r>
            <w:r w:rsidRPr="21E72C31">
              <w:rPr>
                <w:rFonts w:cs="Arial"/>
                <w:noProof/>
                <w:color w:val="4472C4" w:themeColor="accent1"/>
                <w:sz w:val="22"/>
                <w:szCs w:val="22"/>
                <w:lang w:eastAsia="en-GB"/>
              </w:rPr>
              <w:t xml:space="preserve"> in a consistent way. </w:t>
            </w:r>
            <w:r w:rsidR="00C230D2">
              <w:rPr>
                <w:rFonts w:cs="Arial"/>
                <w:noProof/>
                <w:color w:val="4472C4" w:themeColor="accent1"/>
                <w:sz w:val="22"/>
                <w:szCs w:val="22"/>
                <w:lang w:eastAsia="en-GB"/>
              </w:rPr>
              <w:t>Recording</w:t>
            </w:r>
            <w:r w:rsidR="3C5F8113" w:rsidRPr="21E72C31">
              <w:rPr>
                <w:rFonts w:cs="Arial"/>
                <w:noProof/>
                <w:color w:val="4472C4" w:themeColor="accent1"/>
                <w:sz w:val="22"/>
                <w:szCs w:val="22"/>
                <w:lang w:eastAsia="en-GB"/>
              </w:rPr>
              <w:t xml:space="preserve"> consistently will help understand and evidence the considerable clinical workload in </w:t>
            </w:r>
            <w:r w:rsidR="5733AF9C" w:rsidRPr="688F8429">
              <w:rPr>
                <w:rFonts w:cs="Arial"/>
                <w:noProof/>
                <w:color w:val="4472C4" w:themeColor="accent1"/>
                <w:sz w:val="22"/>
                <w:szCs w:val="22"/>
                <w:lang w:eastAsia="en-GB"/>
              </w:rPr>
              <w:t>General Practice</w:t>
            </w:r>
            <w:r w:rsidR="3C5F8113" w:rsidRPr="21E72C31">
              <w:rPr>
                <w:rFonts w:cs="Arial"/>
                <w:noProof/>
                <w:color w:val="4472C4" w:themeColor="accent1"/>
                <w:sz w:val="22"/>
                <w:szCs w:val="22"/>
                <w:lang w:eastAsia="en-GB"/>
              </w:rPr>
              <w:t>, including indirect patient care (i.e. dealing with results etc).</w:t>
            </w:r>
            <w:r w:rsidR="3EE02978" w:rsidRPr="21E72C31">
              <w:rPr>
                <w:rFonts w:cs="Arial"/>
                <w:noProof/>
                <w:color w:val="4472C4" w:themeColor="accent1"/>
                <w:sz w:val="22"/>
                <w:szCs w:val="22"/>
                <w:lang w:eastAsia="en-GB"/>
              </w:rPr>
              <w:t xml:space="preserve">  Your eHealth Facilitators will be able to assist with guidance on the below.</w:t>
            </w:r>
            <w:r w:rsidR="3EE02978" w:rsidRPr="21E72C31">
              <w:rPr>
                <w:rFonts w:cs="Arial"/>
                <w:noProof/>
                <w:color w:val="0070C0"/>
                <w:sz w:val="22"/>
                <w:szCs w:val="22"/>
                <w:lang w:eastAsia="en-GB"/>
              </w:rPr>
              <w:t xml:space="preserve"> </w:t>
            </w:r>
          </w:p>
          <w:p w14:paraId="32CF8234" w14:textId="59CD0147" w:rsidR="00E12E23" w:rsidRPr="00E12E23" w:rsidRDefault="00E12E23" w:rsidP="00E12E23">
            <w:pPr>
              <w:tabs>
                <w:tab w:val="left" w:pos="1275"/>
              </w:tabs>
              <w:ind w:left="0" w:right="0"/>
              <w:rPr>
                <w:rFonts w:cs="Arial"/>
                <w:bCs/>
                <w:iCs/>
                <w:noProof/>
                <w:color w:val="4472C4" w:themeColor="accent1"/>
                <w:sz w:val="6"/>
                <w:szCs w:val="6"/>
                <w:lang w:eastAsia="en-GB"/>
              </w:rPr>
            </w:pPr>
            <w:r>
              <w:rPr>
                <w:rFonts w:cs="Arial"/>
                <w:bCs/>
                <w:iCs/>
                <w:noProof/>
                <w:color w:val="4472C4" w:themeColor="accent1"/>
                <w:sz w:val="22"/>
                <w:szCs w:val="22"/>
                <w:lang w:eastAsia="en-GB"/>
              </w:rPr>
              <w:tab/>
            </w:r>
          </w:p>
        </w:tc>
      </w:tr>
    </w:tbl>
    <w:p w14:paraId="5F7F74AE" w14:textId="6DBCCC3B" w:rsidR="00E577B4" w:rsidRPr="00E577B4" w:rsidRDefault="00E577B4" w:rsidP="00E577B4">
      <w:pPr>
        <w:ind w:left="0"/>
        <w:rPr>
          <w:sz w:val="6"/>
          <w:szCs w:val="6"/>
        </w:rPr>
      </w:pPr>
    </w:p>
    <w:tbl>
      <w:tblPr>
        <w:tblStyle w:val="TableGrid"/>
        <w:tblW w:w="11341" w:type="dxa"/>
        <w:tblInd w:w="-441" w:type="dxa"/>
        <w:tblLook w:val="04A0" w:firstRow="1" w:lastRow="0" w:firstColumn="1" w:lastColumn="0" w:noHBand="0" w:noVBand="1"/>
      </w:tblPr>
      <w:tblGrid>
        <w:gridCol w:w="5955"/>
        <w:gridCol w:w="5386"/>
      </w:tblGrid>
      <w:tr w:rsidR="009B3DED" w14:paraId="3E885181" w14:textId="77777777" w:rsidTr="0006620C">
        <w:trPr>
          <w:trHeight w:val="14476"/>
        </w:trPr>
        <w:tc>
          <w:tcPr>
            <w:tcW w:w="5955" w:type="dxa"/>
            <w:tcBorders>
              <w:top w:val="nil"/>
              <w:left w:val="single" w:sz="12" w:space="0" w:color="4472C4" w:themeColor="accent1"/>
              <w:bottom w:val="nil"/>
              <w:right w:val="single" w:sz="12" w:space="0" w:color="4472C4" w:themeColor="accent1"/>
            </w:tcBorders>
          </w:tcPr>
          <w:p w14:paraId="460CAC12" w14:textId="4195C2AB" w:rsidR="002532EC" w:rsidRPr="00227CBA" w:rsidRDefault="002532EC" w:rsidP="00855D7A">
            <w:pPr>
              <w:tabs>
                <w:tab w:val="left" w:pos="3393"/>
              </w:tabs>
              <w:spacing w:after="120"/>
              <w:ind w:left="0" w:right="0"/>
              <w:jc w:val="center"/>
              <w:rPr>
                <w:rFonts w:cs="Arial"/>
                <w:b/>
                <w:iCs/>
                <w:noProof/>
                <w:color w:val="4472C4" w:themeColor="accent1"/>
                <w:lang w:eastAsia="en-GB"/>
              </w:rPr>
            </w:pPr>
            <w:r w:rsidRPr="00227CBA">
              <w:rPr>
                <w:rFonts w:cs="Arial"/>
                <w:b/>
                <w:iCs/>
                <w:noProof/>
                <w:color w:val="4472C4" w:themeColor="accent1"/>
                <w:lang w:eastAsia="en-GB"/>
              </w:rPr>
              <w:t xml:space="preserve">Correct </w:t>
            </w:r>
            <w:r w:rsidR="00884EBA" w:rsidRPr="00227CBA">
              <w:rPr>
                <w:rFonts w:cs="Arial"/>
                <w:b/>
                <w:iCs/>
                <w:noProof/>
                <w:color w:val="4472C4" w:themeColor="accent1"/>
                <w:lang w:eastAsia="en-GB"/>
              </w:rPr>
              <w:t>“</w:t>
            </w:r>
            <w:r w:rsidRPr="00227CBA">
              <w:rPr>
                <w:rFonts w:cs="Arial"/>
                <w:b/>
                <w:iCs/>
                <w:noProof/>
                <w:color w:val="4472C4" w:themeColor="accent1"/>
                <w:lang w:eastAsia="en-GB"/>
              </w:rPr>
              <w:t>Consultation Type</w:t>
            </w:r>
            <w:r w:rsidR="00884EBA" w:rsidRPr="00227CBA">
              <w:rPr>
                <w:rFonts w:cs="Arial"/>
                <w:b/>
                <w:iCs/>
                <w:noProof/>
                <w:color w:val="4472C4" w:themeColor="accent1"/>
                <w:lang w:eastAsia="en-GB"/>
              </w:rPr>
              <w:t>”</w:t>
            </w:r>
            <w:r w:rsidRPr="00227CBA">
              <w:rPr>
                <w:rFonts w:cs="Arial"/>
                <w:b/>
                <w:iCs/>
                <w:noProof/>
                <w:color w:val="4472C4" w:themeColor="accent1"/>
                <w:lang w:eastAsia="en-GB"/>
              </w:rPr>
              <w:t xml:space="preserve"> for the </w:t>
            </w:r>
            <w:r w:rsidR="00B825C0">
              <w:rPr>
                <w:rFonts w:cs="Arial"/>
                <w:b/>
                <w:iCs/>
                <w:noProof/>
                <w:color w:val="4472C4" w:themeColor="accent1"/>
                <w:lang w:eastAsia="en-GB"/>
              </w:rPr>
              <w:t>c</w:t>
            </w:r>
            <w:r w:rsidRPr="00227CBA">
              <w:rPr>
                <w:rFonts w:cs="Arial"/>
                <w:b/>
                <w:iCs/>
                <w:noProof/>
                <w:color w:val="4472C4" w:themeColor="accent1"/>
                <w:lang w:eastAsia="en-GB"/>
              </w:rPr>
              <w:t>orrect Clinician</w:t>
            </w:r>
          </w:p>
          <w:p w14:paraId="0B6EF8B8" w14:textId="66818C26" w:rsidR="00311F02" w:rsidRDefault="00B959CD" w:rsidP="00773715">
            <w:pPr>
              <w:tabs>
                <w:tab w:val="left" w:pos="1432"/>
                <w:tab w:val="left" w:pos="3393"/>
                <w:tab w:val="left" w:pos="4481"/>
              </w:tabs>
              <w:ind w:left="0" w:right="0"/>
              <w:jc w:val="both"/>
              <w:rPr>
                <w:rFonts w:cs="Arial"/>
                <w:bCs/>
                <w:iCs/>
                <w:noProof/>
                <w:color w:val="4472C4" w:themeColor="accent1"/>
                <w:sz w:val="22"/>
                <w:szCs w:val="22"/>
                <w:lang w:eastAsia="en-GB"/>
              </w:rPr>
            </w:pPr>
            <w:r w:rsidRPr="003C19C5">
              <w:rPr>
                <w:rFonts w:cs="Arial"/>
                <w:bCs/>
                <w:iCs/>
                <w:noProof/>
                <w:color w:val="4472C4" w:themeColor="accent1"/>
                <w:sz w:val="22"/>
                <w:szCs w:val="22"/>
                <w:lang w:eastAsia="en-GB"/>
              </w:rPr>
              <w:t xml:space="preserve">Always ensure you are logged in to </w:t>
            </w:r>
            <w:r>
              <w:rPr>
                <w:rFonts w:cs="Arial"/>
                <w:bCs/>
                <w:iCs/>
                <w:noProof/>
                <w:color w:val="4472C4" w:themeColor="accent1"/>
                <w:sz w:val="22"/>
                <w:szCs w:val="22"/>
                <w:lang w:eastAsia="en-GB"/>
              </w:rPr>
              <w:t>Vision</w:t>
            </w:r>
            <w:r w:rsidRPr="003C19C5">
              <w:rPr>
                <w:rFonts w:cs="Arial"/>
                <w:bCs/>
                <w:iCs/>
                <w:noProof/>
                <w:color w:val="4472C4" w:themeColor="accent1"/>
                <w:sz w:val="22"/>
                <w:szCs w:val="22"/>
                <w:lang w:eastAsia="en-GB"/>
              </w:rPr>
              <w:t xml:space="preserve"> as yourself so that when </w:t>
            </w:r>
            <w:r w:rsidR="00EA1864" w:rsidRPr="00EA1864">
              <w:rPr>
                <w:rFonts w:cs="Arial"/>
                <w:bCs/>
                <w:iCs/>
                <w:noProof/>
                <w:color w:val="4472C4" w:themeColor="accent1"/>
                <w:sz w:val="22"/>
                <w:szCs w:val="22"/>
                <w:lang w:eastAsia="en-GB"/>
              </w:rPr>
              <w:t>you open up a consultation it is already set to the type of consultation that you use most often.</w:t>
            </w:r>
          </w:p>
          <w:p w14:paraId="16628FBB" w14:textId="1770C7DF" w:rsidR="002532EC" w:rsidRPr="0013588A" w:rsidRDefault="00C108F2" w:rsidP="00311F02">
            <w:pPr>
              <w:tabs>
                <w:tab w:val="left" w:pos="1432"/>
                <w:tab w:val="left" w:pos="3393"/>
                <w:tab w:val="left" w:pos="4481"/>
              </w:tabs>
              <w:ind w:left="0" w:right="0"/>
              <w:rPr>
                <w:rFonts w:cs="Arial"/>
                <w:bCs/>
                <w:iCs/>
                <w:noProof/>
                <w:color w:val="000000" w:themeColor="text1"/>
                <w:sz w:val="8"/>
                <w:szCs w:val="8"/>
                <w:lang w:eastAsia="en-GB"/>
              </w:rPr>
            </w:pPr>
            <w:r w:rsidRPr="00F912B7">
              <w:rPr>
                <w:rFonts w:cs="Arial"/>
                <w:bCs/>
                <w:iCs/>
                <w:noProof/>
                <w:color w:val="000000" w:themeColor="text1"/>
                <w:sz w:val="12"/>
                <w:szCs w:val="12"/>
                <w:lang w:eastAsia="en-GB"/>
              </w:rPr>
              <w:tab/>
            </w:r>
            <w:r w:rsidR="00773715" w:rsidRPr="00F912B7">
              <w:rPr>
                <w:rFonts w:cs="Arial"/>
                <w:bCs/>
                <w:iCs/>
                <w:noProof/>
                <w:color w:val="000000" w:themeColor="text1"/>
                <w:sz w:val="12"/>
                <w:szCs w:val="12"/>
                <w:lang w:eastAsia="en-GB"/>
              </w:rPr>
              <w:tab/>
            </w:r>
          </w:p>
          <w:p w14:paraId="74E64DBB" w14:textId="4F23ABEE" w:rsidR="00C06555" w:rsidRPr="00C06555" w:rsidRDefault="005A6643" w:rsidP="002532EC">
            <w:pPr>
              <w:pStyle w:val="ListParagraph"/>
              <w:numPr>
                <w:ilvl w:val="0"/>
                <w:numId w:val="3"/>
              </w:numPr>
              <w:tabs>
                <w:tab w:val="left" w:pos="3393"/>
              </w:tabs>
              <w:ind w:left="284" w:right="0" w:hanging="227"/>
              <w:rPr>
                <w:rFonts w:cs="Arial"/>
                <w:bCs/>
                <w:iCs/>
                <w:noProof/>
                <w:color w:val="00B0F0"/>
                <w:sz w:val="6"/>
                <w:szCs w:val="6"/>
                <w:lang w:eastAsia="en-GB"/>
              </w:rPr>
            </w:pPr>
            <w:r w:rsidRPr="00F642C4">
              <w:rPr>
                <w:b/>
                <w:noProof/>
                <w:lang w:eastAsia="en-GB"/>
              </w:rPr>
              <w:drawing>
                <wp:anchor distT="0" distB="0" distL="114300" distR="114300" simplePos="0" relativeHeight="251658240" behindDoc="0" locked="0" layoutInCell="1" allowOverlap="1" wp14:anchorId="3EFBA90A" wp14:editId="62ABF1FF">
                  <wp:simplePos x="0" y="0"/>
                  <wp:positionH relativeFrom="column">
                    <wp:posOffset>659130</wp:posOffset>
                  </wp:positionH>
                  <wp:positionV relativeFrom="paragraph">
                    <wp:posOffset>601345</wp:posOffset>
                  </wp:positionV>
                  <wp:extent cx="1813560" cy="128016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804" t="5686" r="5672" b="7492"/>
                          <a:stretch/>
                        </pic:blipFill>
                        <pic:spPr bwMode="auto">
                          <a:xfrm>
                            <a:off x="0" y="0"/>
                            <a:ext cx="1813560" cy="1280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80D" w:rsidRPr="007E680D">
              <w:rPr>
                <w:rFonts w:cs="Arial"/>
                <w:bCs/>
                <w:iCs/>
                <w:noProof/>
                <w:color w:val="000000" w:themeColor="text1"/>
                <w:sz w:val="22"/>
                <w:szCs w:val="22"/>
                <w:lang w:eastAsia="en-GB"/>
              </w:rPr>
              <w:t>Th</w:t>
            </w:r>
            <w:r w:rsidR="007E680D">
              <w:rPr>
                <w:rFonts w:cs="Arial"/>
                <w:bCs/>
                <w:iCs/>
                <w:noProof/>
                <w:color w:val="000000" w:themeColor="text1"/>
                <w:sz w:val="22"/>
                <w:szCs w:val="22"/>
                <w:lang w:eastAsia="en-GB"/>
              </w:rPr>
              <w:t>e</w:t>
            </w:r>
            <w:r w:rsidR="007E680D" w:rsidRPr="007E680D">
              <w:rPr>
                <w:rFonts w:cs="Arial"/>
                <w:bCs/>
                <w:iCs/>
                <w:noProof/>
                <w:color w:val="000000" w:themeColor="text1"/>
                <w:sz w:val="22"/>
                <w:szCs w:val="22"/>
                <w:lang w:eastAsia="en-GB"/>
              </w:rPr>
              <w:t xml:space="preserve"> screen </w:t>
            </w:r>
            <w:r w:rsidR="007E680D">
              <w:rPr>
                <w:rFonts w:cs="Arial"/>
                <w:bCs/>
                <w:iCs/>
                <w:noProof/>
                <w:color w:val="000000" w:themeColor="text1"/>
                <w:sz w:val="22"/>
                <w:szCs w:val="22"/>
                <w:lang w:eastAsia="en-GB"/>
              </w:rPr>
              <w:t xml:space="preserve">below </w:t>
            </w:r>
            <w:r w:rsidR="007E680D" w:rsidRPr="007E680D">
              <w:rPr>
                <w:rFonts w:cs="Arial"/>
                <w:bCs/>
                <w:iCs/>
                <w:noProof/>
                <w:color w:val="000000" w:themeColor="text1"/>
                <w:sz w:val="22"/>
                <w:szCs w:val="22"/>
                <w:lang w:eastAsia="en-GB"/>
              </w:rPr>
              <w:t>should pop up when you open a new consultation. If it doesn’t you can alter defaults via Consultation Manager Setup (Consultation – Options – Setup)</w:t>
            </w:r>
            <w:r w:rsidR="002658FA">
              <w:rPr>
                <w:rFonts w:cs="Arial"/>
                <w:bCs/>
                <w:iCs/>
                <w:noProof/>
                <w:color w:val="000000" w:themeColor="text1"/>
                <w:sz w:val="22"/>
                <w:szCs w:val="22"/>
                <w:lang w:eastAsia="en-GB"/>
              </w:rPr>
              <w:t>.</w:t>
            </w:r>
          </w:p>
          <w:p w14:paraId="34FBA8CF" w14:textId="66A35146" w:rsidR="00C06555" w:rsidRDefault="00C06555" w:rsidP="00C06555">
            <w:pPr>
              <w:pStyle w:val="ListParagraph"/>
              <w:tabs>
                <w:tab w:val="left" w:pos="3393"/>
              </w:tabs>
              <w:ind w:left="284" w:right="0"/>
              <w:rPr>
                <w:rFonts w:cs="Arial"/>
                <w:bCs/>
                <w:iCs/>
                <w:noProof/>
                <w:color w:val="000000" w:themeColor="text1"/>
                <w:sz w:val="22"/>
                <w:szCs w:val="22"/>
                <w:lang w:eastAsia="en-GB"/>
              </w:rPr>
            </w:pPr>
          </w:p>
          <w:p w14:paraId="36F6FBFE" w14:textId="35C54493" w:rsidR="00C06555" w:rsidRDefault="00C06555" w:rsidP="00C06555">
            <w:pPr>
              <w:pStyle w:val="ListParagraph"/>
              <w:tabs>
                <w:tab w:val="left" w:pos="3393"/>
              </w:tabs>
              <w:ind w:left="284" w:right="0"/>
              <w:rPr>
                <w:rFonts w:cs="Arial"/>
                <w:bCs/>
                <w:iCs/>
                <w:noProof/>
                <w:color w:val="000000" w:themeColor="text1"/>
                <w:sz w:val="22"/>
                <w:szCs w:val="22"/>
                <w:lang w:eastAsia="en-GB"/>
              </w:rPr>
            </w:pPr>
          </w:p>
          <w:p w14:paraId="4B89CD1E" w14:textId="77777777" w:rsidR="00C06555" w:rsidRDefault="00C06555" w:rsidP="00C06555">
            <w:pPr>
              <w:pStyle w:val="ListParagraph"/>
              <w:tabs>
                <w:tab w:val="left" w:pos="3393"/>
              </w:tabs>
              <w:ind w:left="284" w:right="0"/>
              <w:rPr>
                <w:rFonts w:cs="Arial"/>
                <w:bCs/>
                <w:iCs/>
                <w:noProof/>
                <w:color w:val="000000" w:themeColor="text1"/>
                <w:sz w:val="22"/>
                <w:szCs w:val="22"/>
                <w:lang w:eastAsia="en-GB"/>
              </w:rPr>
            </w:pPr>
          </w:p>
          <w:p w14:paraId="02C62930" w14:textId="77777777" w:rsidR="00C06555" w:rsidRDefault="00C06555" w:rsidP="00C06555">
            <w:pPr>
              <w:pStyle w:val="ListParagraph"/>
              <w:tabs>
                <w:tab w:val="left" w:pos="3393"/>
              </w:tabs>
              <w:ind w:left="284" w:right="0"/>
              <w:rPr>
                <w:rFonts w:cs="Arial"/>
                <w:bCs/>
                <w:iCs/>
                <w:noProof/>
                <w:color w:val="000000" w:themeColor="text1"/>
                <w:sz w:val="22"/>
                <w:szCs w:val="22"/>
                <w:lang w:eastAsia="en-GB"/>
              </w:rPr>
            </w:pPr>
          </w:p>
          <w:p w14:paraId="7761C490" w14:textId="4A035BF1" w:rsidR="00C06555" w:rsidRDefault="00C06555" w:rsidP="00C06555">
            <w:pPr>
              <w:pStyle w:val="ListParagraph"/>
              <w:tabs>
                <w:tab w:val="left" w:pos="3393"/>
              </w:tabs>
              <w:ind w:left="284" w:right="0"/>
              <w:rPr>
                <w:rFonts w:cs="Arial"/>
                <w:bCs/>
                <w:iCs/>
                <w:noProof/>
                <w:color w:val="000000" w:themeColor="text1"/>
                <w:sz w:val="22"/>
                <w:szCs w:val="22"/>
                <w:lang w:eastAsia="en-GB"/>
              </w:rPr>
            </w:pPr>
          </w:p>
          <w:p w14:paraId="3C01C621" w14:textId="0C039466" w:rsidR="00C06555" w:rsidRDefault="00C06555" w:rsidP="00C06555">
            <w:pPr>
              <w:pStyle w:val="ListParagraph"/>
              <w:tabs>
                <w:tab w:val="left" w:pos="3393"/>
              </w:tabs>
              <w:ind w:left="284" w:right="0"/>
              <w:rPr>
                <w:rFonts w:cs="Arial"/>
                <w:bCs/>
                <w:iCs/>
                <w:noProof/>
                <w:color w:val="000000" w:themeColor="text1"/>
                <w:sz w:val="22"/>
                <w:szCs w:val="22"/>
                <w:lang w:eastAsia="en-GB"/>
              </w:rPr>
            </w:pPr>
          </w:p>
          <w:p w14:paraId="38D9A866" w14:textId="77777777" w:rsidR="00C06555" w:rsidRDefault="00C06555" w:rsidP="00C06555">
            <w:pPr>
              <w:pStyle w:val="ListParagraph"/>
              <w:tabs>
                <w:tab w:val="left" w:pos="3393"/>
              </w:tabs>
              <w:ind w:left="284" w:right="0"/>
              <w:rPr>
                <w:rFonts w:cs="Arial"/>
                <w:bCs/>
                <w:iCs/>
                <w:noProof/>
                <w:color w:val="000000" w:themeColor="text1"/>
                <w:sz w:val="16"/>
                <w:szCs w:val="16"/>
                <w:lang w:eastAsia="en-GB"/>
              </w:rPr>
            </w:pPr>
          </w:p>
          <w:p w14:paraId="7CA137C6" w14:textId="77777777" w:rsidR="002F3A31" w:rsidRPr="002F3A31" w:rsidRDefault="002F3A31" w:rsidP="00C06555">
            <w:pPr>
              <w:pStyle w:val="ListParagraph"/>
              <w:tabs>
                <w:tab w:val="left" w:pos="3393"/>
              </w:tabs>
              <w:ind w:left="284" w:right="0"/>
              <w:rPr>
                <w:rFonts w:cs="Arial"/>
                <w:bCs/>
                <w:iCs/>
                <w:noProof/>
                <w:color w:val="000000" w:themeColor="text1"/>
                <w:sz w:val="16"/>
                <w:szCs w:val="16"/>
                <w:lang w:eastAsia="en-GB"/>
              </w:rPr>
            </w:pPr>
          </w:p>
          <w:p w14:paraId="4AE1B586" w14:textId="4CF0DB8E" w:rsidR="00C108F2" w:rsidRDefault="007E680D" w:rsidP="007E680D">
            <w:pPr>
              <w:pStyle w:val="ListParagraph"/>
              <w:numPr>
                <w:ilvl w:val="0"/>
                <w:numId w:val="3"/>
              </w:numPr>
              <w:tabs>
                <w:tab w:val="left" w:pos="3393"/>
              </w:tabs>
              <w:ind w:left="284" w:right="0" w:hanging="227"/>
              <w:rPr>
                <w:rFonts w:cs="Arial"/>
                <w:bCs/>
                <w:iCs/>
                <w:noProof/>
                <w:color w:val="000000" w:themeColor="text1"/>
                <w:sz w:val="22"/>
                <w:szCs w:val="22"/>
                <w:lang w:eastAsia="en-GB"/>
              </w:rPr>
            </w:pPr>
            <w:r w:rsidRPr="007E680D">
              <w:rPr>
                <w:rFonts w:cs="Arial"/>
                <w:bCs/>
                <w:iCs/>
                <w:noProof/>
                <w:color w:val="000000" w:themeColor="text1"/>
                <w:sz w:val="22"/>
                <w:szCs w:val="22"/>
                <w:lang w:eastAsia="en-GB"/>
              </w:rPr>
              <w:t>Check it is set for the correct type of consultation and make sure that the clinician and authoriser are you</w:t>
            </w:r>
            <w:r w:rsidR="002658FA">
              <w:rPr>
                <w:rFonts w:cs="Arial"/>
                <w:bCs/>
                <w:iCs/>
                <w:noProof/>
                <w:color w:val="000000" w:themeColor="text1"/>
                <w:sz w:val="22"/>
                <w:szCs w:val="22"/>
                <w:lang w:eastAsia="en-GB"/>
              </w:rPr>
              <w:t>.</w:t>
            </w:r>
            <w:r w:rsidRPr="007E680D">
              <w:rPr>
                <w:rFonts w:cs="Arial"/>
                <w:bCs/>
                <w:iCs/>
                <w:noProof/>
                <w:color w:val="000000" w:themeColor="text1"/>
                <w:sz w:val="22"/>
                <w:szCs w:val="22"/>
                <w:lang w:eastAsia="en-GB"/>
              </w:rPr>
              <w:t xml:space="preserve"> </w:t>
            </w:r>
          </w:p>
          <w:p w14:paraId="79A6909E" w14:textId="77777777" w:rsidR="007E680D" w:rsidRPr="007E680D" w:rsidRDefault="007E680D" w:rsidP="007E680D">
            <w:pPr>
              <w:pStyle w:val="ListParagraph"/>
              <w:tabs>
                <w:tab w:val="left" w:pos="3393"/>
              </w:tabs>
              <w:ind w:left="284" w:right="0"/>
              <w:rPr>
                <w:rFonts w:cs="Arial"/>
                <w:bCs/>
                <w:iCs/>
                <w:noProof/>
                <w:color w:val="000000" w:themeColor="text1"/>
                <w:sz w:val="6"/>
                <w:szCs w:val="6"/>
                <w:lang w:eastAsia="en-GB"/>
              </w:rPr>
            </w:pPr>
          </w:p>
          <w:p w14:paraId="4E8DEFA3" w14:textId="50B4701F" w:rsidR="00C108F2" w:rsidRPr="00C108F2" w:rsidRDefault="007E680D" w:rsidP="00C108F2">
            <w:pPr>
              <w:pStyle w:val="ListParagraph"/>
              <w:numPr>
                <w:ilvl w:val="0"/>
                <w:numId w:val="3"/>
              </w:numPr>
              <w:tabs>
                <w:tab w:val="left" w:pos="3393"/>
              </w:tabs>
              <w:ind w:left="284" w:right="0" w:hanging="227"/>
              <w:rPr>
                <w:rFonts w:cs="Arial"/>
                <w:bCs/>
                <w:iCs/>
                <w:noProof/>
                <w:color w:val="000000" w:themeColor="text1"/>
                <w:sz w:val="22"/>
                <w:szCs w:val="22"/>
                <w:lang w:eastAsia="en-GB"/>
              </w:rPr>
            </w:pPr>
            <w:r w:rsidRPr="007E680D">
              <w:rPr>
                <w:rFonts w:cs="Arial"/>
                <w:bCs/>
                <w:iCs/>
                <w:noProof/>
                <w:color w:val="000000" w:themeColor="text1"/>
                <w:sz w:val="22"/>
                <w:szCs w:val="22"/>
                <w:lang w:eastAsia="en-GB"/>
              </w:rPr>
              <w:t xml:space="preserve">If you need to alter the </w:t>
            </w:r>
            <w:r w:rsidR="00055A96">
              <w:rPr>
                <w:rFonts w:cs="Arial"/>
                <w:bCs/>
                <w:iCs/>
                <w:noProof/>
                <w:color w:val="000000" w:themeColor="text1"/>
                <w:sz w:val="22"/>
                <w:szCs w:val="22"/>
                <w:lang w:eastAsia="en-GB"/>
              </w:rPr>
              <w:t xml:space="preserve">type of </w:t>
            </w:r>
            <w:r w:rsidRPr="007E680D">
              <w:rPr>
                <w:rFonts w:cs="Arial"/>
                <w:bCs/>
                <w:iCs/>
                <w:noProof/>
                <w:color w:val="000000" w:themeColor="text1"/>
                <w:sz w:val="22"/>
                <w:szCs w:val="22"/>
                <w:lang w:eastAsia="en-GB"/>
              </w:rPr>
              <w:t>consultation you can click on the menu and scroll up and down</w:t>
            </w:r>
            <w:r w:rsidR="00055A96">
              <w:rPr>
                <w:rFonts w:cs="Arial"/>
                <w:bCs/>
                <w:iCs/>
                <w:noProof/>
                <w:color w:val="000000" w:themeColor="text1"/>
                <w:sz w:val="22"/>
                <w:szCs w:val="22"/>
                <w:lang w:eastAsia="en-GB"/>
              </w:rPr>
              <w:t xml:space="preserve"> to select the correct one</w:t>
            </w:r>
            <w:r w:rsidRPr="007E680D">
              <w:rPr>
                <w:rFonts w:cs="Arial"/>
                <w:bCs/>
                <w:iCs/>
                <w:noProof/>
                <w:color w:val="000000" w:themeColor="text1"/>
                <w:sz w:val="22"/>
                <w:szCs w:val="22"/>
                <w:lang w:eastAsia="en-GB"/>
              </w:rPr>
              <w:t>.</w:t>
            </w:r>
          </w:p>
          <w:p w14:paraId="0B175FFE" w14:textId="77777777" w:rsidR="005D12BE" w:rsidRPr="00E12E23" w:rsidRDefault="005D12BE" w:rsidP="00773715">
            <w:pPr>
              <w:ind w:left="0"/>
              <w:rPr>
                <w:sz w:val="8"/>
                <w:szCs w:val="8"/>
                <w:lang w:eastAsia="en-GB"/>
              </w:rPr>
            </w:pPr>
          </w:p>
          <w:p w14:paraId="1493D866" w14:textId="6DBE9E33" w:rsidR="00AB09AB" w:rsidRPr="004156D4" w:rsidRDefault="00055A96" w:rsidP="00055A96">
            <w:pPr>
              <w:pStyle w:val="ListParagraph"/>
              <w:numPr>
                <w:ilvl w:val="0"/>
                <w:numId w:val="3"/>
              </w:numPr>
              <w:tabs>
                <w:tab w:val="left" w:pos="1425"/>
                <w:tab w:val="left" w:pos="3393"/>
              </w:tabs>
              <w:ind w:left="284" w:right="0" w:hanging="227"/>
              <w:rPr>
                <w:sz w:val="12"/>
                <w:szCs w:val="12"/>
                <w:lang w:eastAsia="en-GB"/>
              </w:rPr>
            </w:pPr>
            <w:r>
              <w:rPr>
                <w:rFonts w:cs="Arial"/>
                <w:bCs/>
                <w:iCs/>
                <w:noProof/>
                <w:color w:val="000000" w:themeColor="text1"/>
                <w:sz w:val="22"/>
                <w:szCs w:val="22"/>
                <w:lang w:eastAsia="en-GB"/>
              </w:rPr>
              <w:t xml:space="preserve">You can also select the type of consultation by using the </w:t>
            </w:r>
            <w:r w:rsidR="00F728B2">
              <w:rPr>
                <w:rFonts w:cs="Arial"/>
                <w:bCs/>
                <w:iCs/>
                <w:noProof/>
                <w:color w:val="000000" w:themeColor="text1"/>
                <w:sz w:val="22"/>
                <w:szCs w:val="22"/>
                <w:lang w:eastAsia="en-GB"/>
              </w:rPr>
              <w:t xml:space="preserve">keyboard </w:t>
            </w:r>
            <w:r>
              <w:rPr>
                <w:rFonts w:cs="Arial"/>
                <w:bCs/>
                <w:iCs/>
                <w:noProof/>
                <w:color w:val="000000" w:themeColor="text1"/>
                <w:sz w:val="22"/>
                <w:szCs w:val="22"/>
                <w:lang w:eastAsia="en-GB"/>
              </w:rPr>
              <w:t>shortcuts shown in the table below</w:t>
            </w:r>
            <w:r w:rsidR="00216087">
              <w:rPr>
                <w:rFonts w:cs="Arial"/>
                <w:bCs/>
                <w:iCs/>
                <w:noProof/>
                <w:color w:val="000000" w:themeColor="text1"/>
                <w:sz w:val="22"/>
                <w:szCs w:val="22"/>
                <w:lang w:eastAsia="en-GB"/>
              </w:rPr>
              <w:t xml:space="preserve">. </w:t>
            </w:r>
          </w:p>
          <w:p w14:paraId="2C3D846C" w14:textId="62DB7FCD" w:rsidR="00E12E23" w:rsidRPr="00E12E23" w:rsidRDefault="00E12E23" w:rsidP="004156D4">
            <w:pPr>
              <w:tabs>
                <w:tab w:val="left" w:pos="1425"/>
                <w:tab w:val="left" w:pos="3393"/>
              </w:tabs>
              <w:ind w:left="0" w:right="0"/>
              <w:rPr>
                <w:rFonts w:cs="Arial"/>
                <w:bCs/>
                <w:iCs/>
                <w:noProof/>
                <w:color w:val="4472C4" w:themeColor="accent1"/>
                <w:sz w:val="12"/>
                <w:szCs w:val="12"/>
                <w:lang w:eastAsia="en-GB"/>
              </w:rPr>
            </w:pPr>
          </w:p>
          <w:tbl>
            <w:tblPr>
              <w:tblStyle w:val="TableGrid"/>
              <w:tblW w:w="538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CellMar>
                <w:left w:w="28" w:type="dxa"/>
                <w:right w:w="28" w:type="dxa"/>
              </w:tblCellMar>
              <w:tblLook w:val="04A0" w:firstRow="1" w:lastRow="0" w:firstColumn="1" w:lastColumn="0" w:noHBand="0" w:noVBand="1"/>
            </w:tblPr>
            <w:tblGrid>
              <w:gridCol w:w="3570"/>
              <w:gridCol w:w="1814"/>
            </w:tblGrid>
            <w:tr w:rsidR="00E12E23" w14:paraId="4556E0E7" w14:textId="77777777" w:rsidTr="00E862BB">
              <w:trPr>
                <w:trHeight w:val="248"/>
              </w:trPr>
              <w:tc>
                <w:tcPr>
                  <w:tcW w:w="3570" w:type="dxa"/>
                  <w:tcBorders>
                    <w:top w:val="single" w:sz="12" w:space="0" w:color="00B0F0"/>
                    <w:left w:val="single" w:sz="12" w:space="0" w:color="00B0F0"/>
                    <w:bottom w:val="single" w:sz="12" w:space="0" w:color="00B0F0"/>
                    <w:right w:val="single" w:sz="12" w:space="0" w:color="00B0F0"/>
                  </w:tcBorders>
                  <w:shd w:val="clear" w:color="auto" w:fill="0070C0"/>
                  <w:vAlign w:val="center"/>
                </w:tcPr>
                <w:p w14:paraId="6DA9290F" w14:textId="77777777" w:rsidR="00E12E23" w:rsidRPr="005D12BE" w:rsidRDefault="00E12E23" w:rsidP="00E12E23">
                  <w:pPr>
                    <w:tabs>
                      <w:tab w:val="left" w:pos="3393"/>
                    </w:tabs>
                    <w:ind w:left="0" w:right="0"/>
                    <w:jc w:val="center"/>
                    <w:rPr>
                      <w:color w:val="FFFFFF" w:themeColor="background1"/>
                      <w:sz w:val="22"/>
                      <w:szCs w:val="22"/>
                    </w:rPr>
                  </w:pPr>
                  <w:r w:rsidRPr="005D12BE">
                    <w:rPr>
                      <w:color w:val="FFFFFF" w:themeColor="background1"/>
                      <w:sz w:val="22"/>
                      <w:szCs w:val="22"/>
                    </w:rPr>
                    <w:t>Clinical Scenario</w:t>
                  </w:r>
                </w:p>
              </w:tc>
              <w:tc>
                <w:tcPr>
                  <w:tcW w:w="1814" w:type="dxa"/>
                  <w:tcBorders>
                    <w:top w:val="single" w:sz="12" w:space="0" w:color="00B0F0"/>
                    <w:left w:val="single" w:sz="12" w:space="0" w:color="00B0F0"/>
                    <w:bottom w:val="single" w:sz="12" w:space="0" w:color="00B0F0"/>
                    <w:right w:val="single" w:sz="12" w:space="0" w:color="00B0F0"/>
                  </w:tcBorders>
                  <w:shd w:val="clear" w:color="auto" w:fill="0070C0"/>
                  <w:vAlign w:val="center"/>
                </w:tcPr>
                <w:p w14:paraId="0D9918BE" w14:textId="27302D72" w:rsidR="00E12E23" w:rsidRPr="005D12BE" w:rsidRDefault="00E12E23" w:rsidP="00E12E23">
                  <w:pPr>
                    <w:tabs>
                      <w:tab w:val="left" w:pos="3393"/>
                    </w:tabs>
                    <w:ind w:left="0" w:right="0"/>
                    <w:jc w:val="center"/>
                    <w:rPr>
                      <w:rFonts w:cs="Arial"/>
                      <w:iCs/>
                      <w:noProof/>
                      <w:color w:val="FFFFFF" w:themeColor="background1"/>
                      <w:sz w:val="22"/>
                      <w:szCs w:val="22"/>
                      <w:lang w:eastAsia="en-GB"/>
                    </w:rPr>
                  </w:pPr>
                  <w:r w:rsidRPr="005D12BE">
                    <w:rPr>
                      <w:color w:val="FFFFFF" w:themeColor="background1"/>
                      <w:sz w:val="22"/>
                      <w:szCs w:val="22"/>
                    </w:rPr>
                    <w:t>Keyb</w:t>
                  </w:r>
                  <w:r w:rsidR="005D12BE">
                    <w:rPr>
                      <w:color w:val="FFFFFF" w:themeColor="background1"/>
                      <w:sz w:val="22"/>
                      <w:szCs w:val="22"/>
                    </w:rPr>
                    <w:t xml:space="preserve">oard </w:t>
                  </w:r>
                  <w:r w:rsidRPr="005D12BE">
                    <w:rPr>
                      <w:color w:val="FFFFFF" w:themeColor="background1"/>
                      <w:sz w:val="22"/>
                      <w:szCs w:val="22"/>
                    </w:rPr>
                    <w:t>Shortcut</w:t>
                  </w:r>
                </w:p>
              </w:tc>
            </w:tr>
            <w:tr w:rsidR="00B56126" w14:paraId="5FBA1FD8" w14:textId="77777777" w:rsidTr="00E862BB">
              <w:trPr>
                <w:trHeight w:val="217"/>
              </w:trPr>
              <w:tc>
                <w:tcPr>
                  <w:tcW w:w="3570" w:type="dxa"/>
                  <w:tcBorders>
                    <w:top w:val="single" w:sz="12" w:space="0" w:color="00B0F0"/>
                  </w:tcBorders>
                </w:tcPr>
                <w:p w14:paraId="10E63F7C" w14:textId="4CA2436B" w:rsidR="00B56126" w:rsidRPr="00B72C00" w:rsidRDefault="007615AB" w:rsidP="00E12E23">
                  <w:pPr>
                    <w:tabs>
                      <w:tab w:val="left" w:pos="3393"/>
                    </w:tabs>
                    <w:ind w:left="0" w:right="0"/>
                    <w:rPr>
                      <w:color w:val="4472C4" w:themeColor="accent1"/>
                      <w:sz w:val="20"/>
                      <w:szCs w:val="20"/>
                    </w:rPr>
                  </w:pPr>
                  <w:r w:rsidRPr="00B72C00">
                    <w:rPr>
                      <w:rFonts w:cstheme="minorBidi"/>
                      <w:b/>
                      <w:bCs/>
                      <w:noProof/>
                      <w:color w:val="4472C4" w:themeColor="accent1"/>
                      <w:sz w:val="20"/>
                      <w:szCs w:val="20"/>
                      <w:lang w:eastAsia="en-GB"/>
                    </w:rPr>
                    <w:t>Surgery</w:t>
                  </w:r>
                  <w:r w:rsidR="002E6030" w:rsidRPr="00B72C00">
                    <w:rPr>
                      <w:rFonts w:cstheme="minorBidi"/>
                      <w:b/>
                      <w:bCs/>
                      <w:noProof/>
                      <w:color w:val="4472C4" w:themeColor="accent1"/>
                      <w:sz w:val="20"/>
                      <w:szCs w:val="20"/>
                      <w:lang w:eastAsia="en-GB"/>
                    </w:rPr>
                    <w:t xml:space="preserve"> Consultation </w:t>
                  </w:r>
                  <w:r w:rsidR="3D87F3F1" w:rsidRPr="00B72C00">
                    <w:rPr>
                      <w:rFonts w:cstheme="minorBidi"/>
                      <w:b/>
                      <w:bCs/>
                      <w:noProof/>
                      <w:color w:val="4472C4" w:themeColor="accent1"/>
                      <w:sz w:val="20"/>
                      <w:szCs w:val="20"/>
                      <w:lang w:eastAsia="en-GB"/>
                    </w:rPr>
                    <w:t>/</w:t>
                  </w:r>
                  <w:r w:rsidR="002E6030" w:rsidRPr="00B72C00">
                    <w:rPr>
                      <w:rFonts w:cstheme="minorBidi"/>
                      <w:b/>
                      <w:bCs/>
                      <w:noProof/>
                      <w:color w:val="4472C4" w:themeColor="accent1"/>
                      <w:sz w:val="20"/>
                      <w:szCs w:val="20"/>
                      <w:lang w:eastAsia="en-GB"/>
                    </w:rPr>
                    <w:t xml:space="preserve"> </w:t>
                  </w:r>
                  <w:r w:rsidR="00AB6E6F" w:rsidRPr="00B72C00">
                    <w:rPr>
                      <w:color w:val="4472C4" w:themeColor="accent1"/>
                      <w:sz w:val="20"/>
                      <w:szCs w:val="20"/>
                    </w:rPr>
                    <w:t>Default</w:t>
                  </w:r>
                </w:p>
              </w:tc>
              <w:tc>
                <w:tcPr>
                  <w:tcW w:w="1814" w:type="dxa"/>
                  <w:tcBorders>
                    <w:top w:val="single" w:sz="12" w:space="0" w:color="00B0F0"/>
                  </w:tcBorders>
                </w:tcPr>
                <w:p w14:paraId="6C1E4140" w14:textId="344B864F" w:rsidR="00B56126" w:rsidRPr="00B72C00" w:rsidRDefault="00DA1763" w:rsidP="00E12E23">
                  <w:pPr>
                    <w:tabs>
                      <w:tab w:val="left" w:pos="3393"/>
                    </w:tabs>
                    <w:ind w:left="0" w:right="0"/>
                    <w:jc w:val="center"/>
                    <w:rPr>
                      <w:rFonts w:cs="Arial"/>
                      <w:i/>
                      <w:noProof/>
                      <w:color w:val="4472C4" w:themeColor="accent1"/>
                      <w:sz w:val="20"/>
                      <w:szCs w:val="20"/>
                      <w:lang w:eastAsia="en-GB"/>
                    </w:rPr>
                  </w:pPr>
                  <w:r w:rsidRPr="00B72C00">
                    <w:rPr>
                      <w:rFonts w:cs="Arial"/>
                      <w:i/>
                      <w:noProof/>
                      <w:color w:val="4472C4" w:themeColor="accent1"/>
                      <w:sz w:val="20"/>
                      <w:szCs w:val="20"/>
                      <w:lang w:eastAsia="en-GB"/>
                    </w:rPr>
                    <w:t>s</w:t>
                  </w:r>
                </w:p>
              </w:tc>
            </w:tr>
            <w:tr w:rsidR="00E12E23" w14:paraId="4A94A85E" w14:textId="77777777" w:rsidTr="00E862BB">
              <w:trPr>
                <w:trHeight w:val="217"/>
              </w:trPr>
              <w:tc>
                <w:tcPr>
                  <w:tcW w:w="3570" w:type="dxa"/>
                  <w:tcBorders>
                    <w:top w:val="single" w:sz="12" w:space="0" w:color="00B0F0"/>
                  </w:tcBorders>
                </w:tcPr>
                <w:p w14:paraId="30FEDA61" w14:textId="77777777" w:rsidR="00E12E23" w:rsidRPr="00767D36" w:rsidRDefault="00E12E23" w:rsidP="00E12E23">
                  <w:pPr>
                    <w:tabs>
                      <w:tab w:val="left" w:pos="3393"/>
                    </w:tabs>
                    <w:ind w:left="0" w:right="0"/>
                    <w:rPr>
                      <w:rFonts w:cs="Arial"/>
                      <w:b/>
                      <w:iCs/>
                      <w:noProof/>
                      <w:color w:val="4472C4" w:themeColor="accent1"/>
                      <w:sz w:val="20"/>
                      <w:szCs w:val="20"/>
                      <w:lang w:eastAsia="en-GB"/>
                    </w:rPr>
                  </w:pPr>
                  <w:r w:rsidRPr="00767D36">
                    <w:rPr>
                      <w:color w:val="4472C4" w:themeColor="accent1"/>
                      <w:sz w:val="20"/>
                      <w:szCs w:val="20"/>
                    </w:rPr>
                    <w:t>Telephone Consultation</w:t>
                  </w:r>
                </w:p>
              </w:tc>
              <w:tc>
                <w:tcPr>
                  <w:tcW w:w="1814" w:type="dxa"/>
                  <w:tcBorders>
                    <w:top w:val="single" w:sz="12" w:space="0" w:color="00B0F0"/>
                  </w:tcBorders>
                </w:tcPr>
                <w:p w14:paraId="3C0C9A9F" w14:textId="77777777" w:rsidR="00E12E23" w:rsidRPr="00684273" w:rsidRDefault="00E12E23" w:rsidP="00E12E23">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tt</w:t>
                  </w:r>
                </w:p>
              </w:tc>
            </w:tr>
            <w:tr w:rsidR="00C84C9D" w14:paraId="2D935155" w14:textId="77777777" w:rsidTr="00E862BB">
              <w:trPr>
                <w:trHeight w:val="225"/>
              </w:trPr>
              <w:tc>
                <w:tcPr>
                  <w:tcW w:w="3570" w:type="dxa"/>
                </w:tcPr>
                <w:p w14:paraId="440BF97C" w14:textId="4BB871CC" w:rsidR="00C84C9D" w:rsidRPr="00767D36" w:rsidRDefault="00C84C9D" w:rsidP="00C84C9D">
                  <w:pPr>
                    <w:tabs>
                      <w:tab w:val="left" w:pos="3393"/>
                    </w:tabs>
                    <w:ind w:left="0" w:right="0"/>
                    <w:rPr>
                      <w:rFonts w:cs="Arial"/>
                      <w:b/>
                      <w:iCs/>
                      <w:noProof/>
                      <w:color w:val="4472C4" w:themeColor="accent1"/>
                      <w:sz w:val="20"/>
                      <w:szCs w:val="20"/>
                      <w:lang w:eastAsia="en-GB"/>
                    </w:rPr>
                  </w:pPr>
                  <w:r w:rsidRPr="00D26961">
                    <w:rPr>
                      <w:color w:val="4472C4" w:themeColor="accent1"/>
                      <w:sz w:val="20"/>
                      <w:szCs w:val="20"/>
                    </w:rPr>
                    <w:t>Triage</w:t>
                  </w:r>
                </w:p>
              </w:tc>
              <w:tc>
                <w:tcPr>
                  <w:tcW w:w="1814" w:type="dxa"/>
                </w:tcPr>
                <w:p w14:paraId="1A6EF400" w14:textId="66711241" w:rsidR="00C84C9D" w:rsidRPr="00684273" w:rsidRDefault="002B06F2" w:rsidP="00C84C9D">
                  <w:pPr>
                    <w:tabs>
                      <w:tab w:val="left" w:pos="3393"/>
                    </w:tabs>
                    <w:ind w:left="0" w:right="0"/>
                    <w:jc w:val="center"/>
                    <w:rPr>
                      <w:rFonts w:cs="Arial"/>
                      <w:iCs/>
                      <w:noProof/>
                      <w:color w:val="4472C4" w:themeColor="accent1"/>
                      <w:sz w:val="20"/>
                      <w:szCs w:val="20"/>
                      <w:lang w:eastAsia="en-GB"/>
                    </w:rPr>
                  </w:pPr>
                  <w:r>
                    <w:rPr>
                      <w:rFonts w:cs="Arial"/>
                      <w:iCs/>
                      <w:noProof/>
                      <w:color w:val="4472C4" w:themeColor="accent1"/>
                      <w:sz w:val="20"/>
                      <w:szCs w:val="20"/>
                      <w:lang w:eastAsia="en-GB"/>
                    </w:rPr>
                    <w:t>tttt</w:t>
                  </w:r>
                </w:p>
              </w:tc>
            </w:tr>
            <w:tr w:rsidR="00C84C9D" w14:paraId="019D17FF" w14:textId="77777777" w:rsidTr="00E862BB">
              <w:trPr>
                <w:trHeight w:val="225"/>
              </w:trPr>
              <w:tc>
                <w:tcPr>
                  <w:tcW w:w="3570" w:type="dxa"/>
                </w:tcPr>
                <w:p w14:paraId="444D7345" w14:textId="67B19E06" w:rsidR="00C84C9D" w:rsidRPr="00767D36" w:rsidRDefault="00C84C9D" w:rsidP="00C84C9D">
                  <w:pPr>
                    <w:tabs>
                      <w:tab w:val="left" w:pos="3393"/>
                    </w:tabs>
                    <w:ind w:left="0" w:right="0"/>
                    <w:rPr>
                      <w:color w:val="4472C4" w:themeColor="accent1"/>
                      <w:sz w:val="20"/>
                      <w:szCs w:val="20"/>
                    </w:rPr>
                  </w:pPr>
                  <w:r w:rsidRPr="00767D36">
                    <w:rPr>
                      <w:color w:val="4472C4" w:themeColor="accent1"/>
                      <w:sz w:val="20"/>
                      <w:szCs w:val="20"/>
                    </w:rPr>
                    <w:t>Patient Home Visit</w:t>
                  </w:r>
                </w:p>
              </w:tc>
              <w:tc>
                <w:tcPr>
                  <w:tcW w:w="1814" w:type="dxa"/>
                </w:tcPr>
                <w:p w14:paraId="6A4C065D" w14:textId="240832D5" w:rsidR="00C84C9D" w:rsidRPr="00684273" w:rsidRDefault="00C84C9D" w:rsidP="00C84C9D">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h</w:t>
                  </w:r>
                </w:p>
              </w:tc>
            </w:tr>
            <w:tr w:rsidR="00A84B14" w14:paraId="1981905C" w14:textId="77777777" w:rsidTr="00E862BB">
              <w:trPr>
                <w:trHeight w:val="225"/>
              </w:trPr>
              <w:tc>
                <w:tcPr>
                  <w:tcW w:w="3570" w:type="dxa"/>
                </w:tcPr>
                <w:p w14:paraId="07A3FF9A" w14:textId="2191C556" w:rsidR="00A84B14" w:rsidRPr="00767D36" w:rsidRDefault="00A84B14" w:rsidP="00A84B14">
                  <w:pPr>
                    <w:tabs>
                      <w:tab w:val="left" w:pos="3393"/>
                    </w:tabs>
                    <w:ind w:left="0" w:right="0"/>
                    <w:rPr>
                      <w:rFonts w:cs="Arial"/>
                      <w:b/>
                      <w:iCs/>
                      <w:noProof/>
                      <w:color w:val="4472C4" w:themeColor="accent1"/>
                      <w:sz w:val="20"/>
                      <w:szCs w:val="20"/>
                      <w:lang w:eastAsia="en-GB"/>
                    </w:rPr>
                  </w:pPr>
                  <w:r w:rsidRPr="00767D36">
                    <w:rPr>
                      <w:color w:val="4472C4" w:themeColor="accent1"/>
                      <w:sz w:val="20"/>
                      <w:szCs w:val="20"/>
                    </w:rPr>
                    <w:t>Visit to local Nursing Home</w:t>
                  </w:r>
                </w:p>
              </w:tc>
              <w:tc>
                <w:tcPr>
                  <w:tcW w:w="1814" w:type="dxa"/>
                </w:tcPr>
                <w:p w14:paraId="399162A1" w14:textId="704C49E2" w:rsidR="00A84B14" w:rsidRPr="00684273" w:rsidRDefault="00A84B14" w:rsidP="00A84B14">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nnnnn</w:t>
                  </w:r>
                </w:p>
              </w:tc>
            </w:tr>
            <w:tr w:rsidR="00A84B14" w14:paraId="1406267F" w14:textId="77777777" w:rsidTr="00E862BB">
              <w:trPr>
                <w:trHeight w:val="225"/>
              </w:trPr>
              <w:tc>
                <w:tcPr>
                  <w:tcW w:w="3570" w:type="dxa"/>
                </w:tcPr>
                <w:p w14:paraId="1A8BD30B" w14:textId="5BCFAB5D" w:rsidR="00A84B14" w:rsidRPr="00767D36" w:rsidRDefault="00A84B14" w:rsidP="00A84B14">
                  <w:pPr>
                    <w:tabs>
                      <w:tab w:val="left" w:pos="3393"/>
                    </w:tabs>
                    <w:ind w:left="0" w:right="0"/>
                    <w:rPr>
                      <w:rFonts w:cs="Arial"/>
                      <w:b/>
                      <w:iCs/>
                      <w:noProof/>
                      <w:color w:val="4472C4" w:themeColor="accent1"/>
                      <w:sz w:val="20"/>
                      <w:szCs w:val="20"/>
                      <w:lang w:eastAsia="en-GB"/>
                    </w:rPr>
                  </w:pPr>
                  <w:r w:rsidRPr="00767D36">
                    <w:rPr>
                      <w:color w:val="4472C4" w:themeColor="accent1"/>
                      <w:sz w:val="20"/>
                      <w:szCs w:val="20"/>
                    </w:rPr>
                    <w:t xml:space="preserve">Video </w:t>
                  </w:r>
                  <w:proofErr w:type="gramStart"/>
                  <w:r w:rsidRPr="00767D36">
                    <w:rPr>
                      <w:color w:val="4472C4" w:themeColor="accent1"/>
                      <w:sz w:val="20"/>
                      <w:szCs w:val="20"/>
                    </w:rPr>
                    <w:t>Consultation</w:t>
                  </w:r>
                  <w:r>
                    <w:rPr>
                      <w:color w:val="4472C4" w:themeColor="accent1"/>
                      <w:sz w:val="20"/>
                      <w:szCs w:val="20"/>
                    </w:rPr>
                    <w:t xml:space="preserve"> (</w:t>
                  </w:r>
                  <w:r w:rsidRPr="00767D36">
                    <w:rPr>
                      <w:color w:val="4472C4" w:themeColor="accent1"/>
                      <w:sz w:val="20"/>
                      <w:szCs w:val="20"/>
                    </w:rPr>
                    <w:t>‘</w:t>
                  </w:r>
                  <w:proofErr w:type="gramEnd"/>
                  <w:r w:rsidRPr="00767D36">
                    <w:rPr>
                      <w:color w:val="4472C4" w:themeColor="accent1"/>
                      <w:sz w:val="20"/>
                      <w:szCs w:val="20"/>
                    </w:rPr>
                    <w:t>Near Me</w:t>
                  </w:r>
                  <w:r>
                    <w:rPr>
                      <w:color w:val="4472C4" w:themeColor="accent1"/>
                      <w:sz w:val="20"/>
                      <w:szCs w:val="20"/>
                    </w:rPr>
                    <w:t xml:space="preserve">’ </w:t>
                  </w:r>
                  <w:proofErr w:type="spellStart"/>
                  <w:r>
                    <w:rPr>
                      <w:color w:val="4472C4" w:themeColor="accent1"/>
                      <w:sz w:val="20"/>
                      <w:szCs w:val="20"/>
                    </w:rPr>
                    <w:t>etc</w:t>
                  </w:r>
                  <w:proofErr w:type="spellEnd"/>
                  <w:r>
                    <w:rPr>
                      <w:color w:val="4472C4" w:themeColor="accent1"/>
                      <w:sz w:val="20"/>
                      <w:szCs w:val="20"/>
                    </w:rPr>
                    <w:t>)</w:t>
                  </w:r>
                </w:p>
              </w:tc>
              <w:tc>
                <w:tcPr>
                  <w:tcW w:w="1814" w:type="dxa"/>
                </w:tcPr>
                <w:p w14:paraId="012C1AA0" w14:textId="48EE06D2" w:rsidR="00A84B14" w:rsidRPr="00684273" w:rsidRDefault="00A84B14" w:rsidP="00A84B14">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v</w:t>
                  </w:r>
                </w:p>
              </w:tc>
            </w:tr>
            <w:tr w:rsidR="00A84B14" w14:paraId="78103872" w14:textId="77777777" w:rsidTr="00E862BB">
              <w:trPr>
                <w:trHeight w:val="217"/>
              </w:trPr>
              <w:tc>
                <w:tcPr>
                  <w:tcW w:w="3570" w:type="dxa"/>
                </w:tcPr>
                <w:p w14:paraId="4AFF9CB8" w14:textId="6E887FAD" w:rsidR="00A84B14" w:rsidRPr="00767D36" w:rsidRDefault="00A84B14" w:rsidP="00A84B14">
                  <w:pPr>
                    <w:tabs>
                      <w:tab w:val="left" w:pos="3393"/>
                    </w:tabs>
                    <w:ind w:left="0" w:right="0"/>
                    <w:rPr>
                      <w:rFonts w:cs="Arial"/>
                      <w:b/>
                      <w:iCs/>
                      <w:noProof/>
                      <w:color w:val="4472C4" w:themeColor="accent1"/>
                      <w:sz w:val="20"/>
                      <w:szCs w:val="20"/>
                      <w:lang w:eastAsia="en-GB"/>
                    </w:rPr>
                  </w:pPr>
                  <w:r w:rsidRPr="00767D36">
                    <w:rPr>
                      <w:color w:val="4472C4" w:themeColor="accent1"/>
                      <w:sz w:val="20"/>
                      <w:szCs w:val="20"/>
                    </w:rPr>
                    <w:t>eConsult/email</w:t>
                  </w:r>
                </w:p>
              </w:tc>
              <w:tc>
                <w:tcPr>
                  <w:tcW w:w="1814" w:type="dxa"/>
                </w:tcPr>
                <w:p w14:paraId="4B2C283B" w14:textId="05970471" w:rsidR="00A84B14" w:rsidRPr="00684273" w:rsidRDefault="00A84B14" w:rsidP="00A84B14">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e</w:t>
                  </w:r>
                </w:p>
              </w:tc>
            </w:tr>
            <w:tr w:rsidR="00A84B14" w14:paraId="33AA779C" w14:textId="77777777" w:rsidTr="00E862BB">
              <w:trPr>
                <w:trHeight w:val="225"/>
              </w:trPr>
              <w:tc>
                <w:tcPr>
                  <w:tcW w:w="3570" w:type="dxa"/>
                </w:tcPr>
                <w:p w14:paraId="21526587" w14:textId="0D920872" w:rsidR="00A84B14" w:rsidRPr="00767D36" w:rsidRDefault="00A84B14" w:rsidP="00A84B14">
                  <w:pPr>
                    <w:tabs>
                      <w:tab w:val="left" w:pos="3393"/>
                    </w:tabs>
                    <w:ind w:left="0" w:right="0"/>
                    <w:rPr>
                      <w:rFonts w:cs="Arial"/>
                      <w:b/>
                      <w:iCs/>
                      <w:noProof/>
                      <w:color w:val="4472C4" w:themeColor="accent1"/>
                      <w:sz w:val="20"/>
                      <w:szCs w:val="20"/>
                      <w:lang w:eastAsia="en-GB"/>
                    </w:rPr>
                  </w:pPr>
                  <w:r w:rsidRPr="00767D36">
                    <w:rPr>
                      <w:color w:val="4472C4" w:themeColor="accent1"/>
                      <w:sz w:val="20"/>
                      <w:szCs w:val="20"/>
                    </w:rPr>
                    <w:t>Third Party Encounter</w:t>
                  </w:r>
                  <w:r>
                    <w:rPr>
                      <w:color w:val="4472C4" w:themeColor="accent1"/>
                      <w:sz w:val="20"/>
                      <w:szCs w:val="20"/>
                    </w:rPr>
                    <w:t xml:space="preserve"> (</w:t>
                  </w:r>
                  <w:r w:rsidRPr="00767D36">
                    <w:rPr>
                      <w:color w:val="4472C4" w:themeColor="accent1"/>
                      <w:sz w:val="20"/>
                      <w:szCs w:val="20"/>
                    </w:rPr>
                    <w:t>phone</w:t>
                  </w:r>
                  <w:r>
                    <w:rPr>
                      <w:color w:val="4472C4" w:themeColor="accent1"/>
                      <w:sz w:val="20"/>
                      <w:szCs w:val="20"/>
                    </w:rPr>
                    <w:t>/face to face)</w:t>
                  </w:r>
                </w:p>
              </w:tc>
              <w:tc>
                <w:tcPr>
                  <w:tcW w:w="1814" w:type="dxa"/>
                </w:tcPr>
                <w:p w14:paraId="710DA61C" w14:textId="365AA307" w:rsidR="00A84B14" w:rsidRPr="00684273" w:rsidRDefault="00A84B14" w:rsidP="00A84B14">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ttt</w:t>
                  </w:r>
                </w:p>
              </w:tc>
            </w:tr>
            <w:tr w:rsidR="00A84B14" w14:paraId="3698E989" w14:textId="77777777" w:rsidTr="00E862BB">
              <w:trPr>
                <w:trHeight w:val="225"/>
              </w:trPr>
              <w:tc>
                <w:tcPr>
                  <w:tcW w:w="3570" w:type="dxa"/>
                </w:tcPr>
                <w:p w14:paraId="2DBB63D4" w14:textId="4558DF00" w:rsidR="00A84B14" w:rsidRPr="00767D36" w:rsidRDefault="00A84B14" w:rsidP="00A84B14">
                  <w:pPr>
                    <w:tabs>
                      <w:tab w:val="left" w:pos="3393"/>
                    </w:tabs>
                    <w:ind w:left="0" w:right="0"/>
                    <w:rPr>
                      <w:rFonts w:cs="Arial"/>
                      <w:b/>
                      <w:iCs/>
                      <w:noProof/>
                      <w:color w:val="4472C4" w:themeColor="accent1"/>
                      <w:sz w:val="20"/>
                      <w:szCs w:val="20"/>
                      <w:lang w:eastAsia="en-GB"/>
                    </w:rPr>
                  </w:pPr>
                  <w:proofErr w:type="spellStart"/>
                  <w:r w:rsidRPr="00767D36">
                    <w:rPr>
                      <w:color w:val="4472C4" w:themeColor="accent1"/>
                      <w:sz w:val="20"/>
                      <w:szCs w:val="20"/>
                    </w:rPr>
                    <w:t>D</w:t>
                  </w:r>
                  <w:r>
                    <w:rPr>
                      <w:color w:val="4472C4" w:themeColor="accent1"/>
                      <w:sz w:val="20"/>
                      <w:szCs w:val="20"/>
                    </w:rPr>
                    <w:t>ocman</w:t>
                  </w:r>
                  <w:proofErr w:type="spellEnd"/>
                  <w:r w:rsidRPr="00767D36">
                    <w:rPr>
                      <w:color w:val="4472C4" w:themeColor="accent1"/>
                      <w:sz w:val="20"/>
                      <w:szCs w:val="20"/>
                    </w:rPr>
                    <w:t>/R</w:t>
                  </w:r>
                  <w:r>
                    <w:rPr>
                      <w:color w:val="4472C4" w:themeColor="accent1"/>
                      <w:sz w:val="20"/>
                      <w:szCs w:val="20"/>
                    </w:rPr>
                    <w:t>eports</w:t>
                  </w:r>
                  <w:r w:rsidRPr="00767D36">
                    <w:rPr>
                      <w:color w:val="4472C4" w:themeColor="accent1"/>
                      <w:sz w:val="20"/>
                      <w:szCs w:val="20"/>
                    </w:rPr>
                    <w:t>/L</w:t>
                  </w:r>
                  <w:r>
                    <w:rPr>
                      <w:color w:val="4472C4" w:themeColor="accent1"/>
                      <w:sz w:val="20"/>
                      <w:szCs w:val="20"/>
                    </w:rPr>
                    <w:t>etters</w:t>
                  </w:r>
                </w:p>
              </w:tc>
              <w:tc>
                <w:tcPr>
                  <w:tcW w:w="1814" w:type="dxa"/>
                </w:tcPr>
                <w:p w14:paraId="08F192C9" w14:textId="7D6FDF88" w:rsidR="00A84B14" w:rsidRPr="00684273" w:rsidRDefault="00A84B14" w:rsidP="00A84B14">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aa</w:t>
                  </w:r>
                </w:p>
              </w:tc>
            </w:tr>
            <w:tr w:rsidR="00A84B14" w14:paraId="41F8455D" w14:textId="77777777" w:rsidTr="00E862BB">
              <w:trPr>
                <w:trHeight w:val="217"/>
              </w:trPr>
              <w:tc>
                <w:tcPr>
                  <w:tcW w:w="3570" w:type="dxa"/>
                </w:tcPr>
                <w:p w14:paraId="2343EF4F" w14:textId="47DF711F" w:rsidR="00A84B14" w:rsidRPr="00767D36" w:rsidRDefault="00A84B14" w:rsidP="00A84B14">
                  <w:pPr>
                    <w:ind w:left="0" w:right="0"/>
                    <w:rPr>
                      <w:color w:val="4472C4" w:themeColor="accent1"/>
                      <w:sz w:val="20"/>
                      <w:szCs w:val="20"/>
                    </w:rPr>
                  </w:pPr>
                  <w:r w:rsidRPr="00767D36">
                    <w:rPr>
                      <w:color w:val="4472C4" w:themeColor="accent1"/>
                      <w:sz w:val="20"/>
                      <w:szCs w:val="20"/>
                    </w:rPr>
                    <w:t>Prescribing/Medicines work</w:t>
                  </w:r>
                </w:p>
              </w:tc>
              <w:tc>
                <w:tcPr>
                  <w:tcW w:w="1814" w:type="dxa"/>
                </w:tcPr>
                <w:p w14:paraId="00406891" w14:textId="620390E5" w:rsidR="00A84B14" w:rsidRPr="00684273" w:rsidRDefault="00A84B14" w:rsidP="00A84B14">
                  <w:pPr>
                    <w:tabs>
                      <w:tab w:val="left" w:pos="3393"/>
                    </w:tabs>
                    <w:ind w:left="0" w:right="0"/>
                    <w:jc w:val="center"/>
                    <w:rPr>
                      <w:rFonts w:cs="Arial"/>
                      <w:iCs/>
                      <w:noProof/>
                      <w:color w:val="4472C4" w:themeColor="accent1"/>
                      <w:sz w:val="20"/>
                      <w:szCs w:val="20"/>
                      <w:lang w:eastAsia="en-GB"/>
                    </w:rPr>
                  </w:pPr>
                  <w:r w:rsidRPr="00684273">
                    <w:rPr>
                      <w:rFonts w:cs="Arial"/>
                      <w:iCs/>
                      <w:noProof/>
                      <w:color w:val="4472C4" w:themeColor="accent1"/>
                      <w:sz w:val="20"/>
                      <w:szCs w:val="20"/>
                      <w:lang w:eastAsia="en-GB"/>
                    </w:rPr>
                    <w:t>mmm</w:t>
                  </w:r>
                </w:p>
              </w:tc>
            </w:tr>
          </w:tbl>
          <w:p w14:paraId="4BB4C38A" w14:textId="77777777" w:rsidR="00E12E23" w:rsidRPr="00F728B2" w:rsidRDefault="00E12E23" w:rsidP="00F728B2">
            <w:pPr>
              <w:tabs>
                <w:tab w:val="left" w:pos="1425"/>
                <w:tab w:val="left" w:pos="3393"/>
              </w:tabs>
              <w:ind w:left="0" w:right="0"/>
              <w:jc w:val="center"/>
              <w:rPr>
                <w:sz w:val="8"/>
                <w:szCs w:val="8"/>
                <w:lang w:eastAsia="en-GB"/>
              </w:rPr>
            </w:pPr>
          </w:p>
          <w:p w14:paraId="70BE682F" w14:textId="77777777" w:rsidR="00E12E23" w:rsidRPr="00227CBA" w:rsidRDefault="00E12E23" w:rsidP="00855D7A">
            <w:pPr>
              <w:tabs>
                <w:tab w:val="left" w:pos="444"/>
                <w:tab w:val="center" w:pos="2512"/>
                <w:tab w:val="left" w:pos="3393"/>
              </w:tabs>
              <w:spacing w:before="120" w:after="120"/>
              <w:ind w:left="0" w:right="0"/>
              <w:jc w:val="center"/>
              <w:rPr>
                <w:rFonts w:cstheme="minorHAnsi"/>
                <w:b/>
                <w:iCs/>
                <w:noProof/>
                <w:color w:val="4472C4" w:themeColor="accent1"/>
                <w:lang w:eastAsia="en-GB"/>
              </w:rPr>
            </w:pPr>
            <w:r w:rsidRPr="00227CBA">
              <w:rPr>
                <w:rFonts w:cstheme="minorHAnsi"/>
                <w:b/>
                <w:iCs/>
                <w:noProof/>
                <w:color w:val="4472C4" w:themeColor="accent1"/>
                <w:lang w:eastAsia="en-GB"/>
              </w:rPr>
              <w:t>Consultation Type Definitions</w:t>
            </w:r>
          </w:p>
          <w:p w14:paraId="5BEF3092" w14:textId="773CAA65" w:rsidR="001A301B" w:rsidRDefault="00AD7872" w:rsidP="001A301B">
            <w:pPr>
              <w:tabs>
                <w:tab w:val="left" w:pos="3393"/>
              </w:tabs>
              <w:ind w:left="0" w:right="0"/>
              <w:jc w:val="both"/>
              <w:rPr>
                <w:rFonts w:cstheme="minorBidi"/>
                <w:noProof/>
                <w:color w:val="4472C4" w:themeColor="accent1"/>
                <w:sz w:val="22"/>
                <w:szCs w:val="22"/>
                <w:lang w:eastAsia="en-GB"/>
              </w:rPr>
            </w:pPr>
            <w:r>
              <w:rPr>
                <w:rFonts w:cstheme="minorBidi"/>
                <w:noProof/>
                <w:color w:val="4472C4" w:themeColor="accent1"/>
                <w:sz w:val="22"/>
                <w:szCs w:val="22"/>
                <w:lang w:eastAsia="en-GB"/>
              </w:rPr>
              <w:t xml:space="preserve">Below are </w:t>
            </w:r>
            <w:r w:rsidR="001A301B" w:rsidRPr="001A301B">
              <w:rPr>
                <w:rFonts w:cstheme="minorBidi"/>
                <w:noProof/>
                <w:color w:val="4472C4" w:themeColor="accent1"/>
                <w:sz w:val="22"/>
                <w:szCs w:val="22"/>
                <w:lang w:eastAsia="en-GB"/>
              </w:rPr>
              <w:t xml:space="preserve">examples of  </w:t>
            </w:r>
            <w:r w:rsidR="00EC39D5">
              <w:rPr>
                <w:rFonts w:cstheme="minorBidi"/>
                <w:noProof/>
                <w:color w:val="4472C4" w:themeColor="accent1"/>
                <w:sz w:val="22"/>
                <w:szCs w:val="22"/>
                <w:lang w:eastAsia="en-GB"/>
              </w:rPr>
              <w:t xml:space="preserve">encounter </w:t>
            </w:r>
            <w:r w:rsidR="001A301B" w:rsidRPr="001A301B">
              <w:rPr>
                <w:rFonts w:cstheme="minorBidi"/>
                <w:noProof/>
                <w:color w:val="4472C4" w:themeColor="accent1"/>
                <w:sz w:val="22"/>
                <w:szCs w:val="22"/>
                <w:lang w:eastAsia="en-GB"/>
              </w:rPr>
              <w:t>type</w:t>
            </w:r>
            <w:r w:rsidR="00065D3E">
              <w:rPr>
                <w:rFonts w:cstheme="minorBidi"/>
                <w:noProof/>
                <w:color w:val="4472C4" w:themeColor="accent1"/>
                <w:sz w:val="22"/>
                <w:szCs w:val="22"/>
                <w:lang w:eastAsia="en-GB"/>
              </w:rPr>
              <w:t>s</w:t>
            </w:r>
            <w:r w:rsidR="001A301B" w:rsidRPr="001A301B">
              <w:rPr>
                <w:rFonts w:cstheme="minorBidi"/>
                <w:noProof/>
                <w:color w:val="4472C4" w:themeColor="accent1"/>
                <w:sz w:val="22"/>
                <w:szCs w:val="22"/>
                <w:lang w:eastAsia="en-GB"/>
              </w:rPr>
              <w:t xml:space="preserve">  and when they should be utilised</w:t>
            </w:r>
            <w:r w:rsidR="00065D3E">
              <w:rPr>
                <w:rFonts w:cstheme="minorBidi"/>
                <w:noProof/>
                <w:color w:val="4472C4" w:themeColor="accent1"/>
                <w:sz w:val="22"/>
                <w:szCs w:val="22"/>
                <w:lang w:eastAsia="en-GB"/>
              </w:rPr>
              <w:t>:</w:t>
            </w:r>
          </w:p>
          <w:p w14:paraId="53AFD839" w14:textId="77777777" w:rsidR="00E12E23" w:rsidRPr="00E46B44" w:rsidRDefault="00E12E23" w:rsidP="00E12E23">
            <w:pPr>
              <w:tabs>
                <w:tab w:val="left" w:pos="3393"/>
              </w:tabs>
              <w:ind w:left="0" w:right="0"/>
              <w:jc w:val="center"/>
              <w:rPr>
                <w:rFonts w:cstheme="minorHAnsi"/>
                <w:bCs/>
                <w:iCs/>
                <w:noProof/>
                <w:color w:val="4472C4" w:themeColor="accent1"/>
                <w:sz w:val="8"/>
                <w:szCs w:val="8"/>
                <w:lang w:eastAsia="en-GB"/>
              </w:rPr>
            </w:pPr>
          </w:p>
          <w:p w14:paraId="4D000746" w14:textId="68DA8472" w:rsidR="00E12E23" w:rsidRPr="00987C3C" w:rsidRDefault="00E12E23" w:rsidP="00E12E23">
            <w:pPr>
              <w:tabs>
                <w:tab w:val="left" w:pos="3393"/>
              </w:tabs>
              <w:ind w:left="0" w:right="0"/>
              <w:jc w:val="both"/>
              <w:rPr>
                <w:rFonts w:cstheme="minorBidi"/>
                <w:noProof/>
                <w:color w:val="4472C4" w:themeColor="accent1"/>
                <w:sz w:val="22"/>
                <w:szCs w:val="22"/>
                <w:lang w:eastAsia="en-GB"/>
              </w:rPr>
            </w:pPr>
            <w:r w:rsidRPr="5B4433B5">
              <w:rPr>
                <w:rFonts w:cstheme="minorBidi"/>
                <w:b/>
                <w:bCs/>
                <w:noProof/>
                <w:color w:val="4472C4" w:themeColor="accent1"/>
                <w:sz w:val="22"/>
                <w:szCs w:val="22"/>
                <w:lang w:eastAsia="en-GB"/>
              </w:rPr>
              <w:t>Surgery</w:t>
            </w:r>
            <w:r w:rsidR="00B953DF">
              <w:rPr>
                <w:rFonts w:cstheme="minorBidi"/>
                <w:b/>
                <w:bCs/>
                <w:noProof/>
                <w:color w:val="4472C4" w:themeColor="accent1"/>
                <w:sz w:val="22"/>
                <w:szCs w:val="22"/>
                <w:lang w:eastAsia="en-GB"/>
              </w:rPr>
              <w:t xml:space="preserve"> Consultation</w:t>
            </w:r>
            <w:r w:rsidR="00E07193">
              <w:rPr>
                <w:rFonts w:cstheme="minorBidi"/>
                <w:noProof/>
                <w:color w:val="4472C4" w:themeColor="accent1"/>
                <w:sz w:val="22"/>
                <w:szCs w:val="22"/>
                <w:lang w:eastAsia="en-GB"/>
              </w:rPr>
              <w:t xml:space="preserve"> - </w:t>
            </w:r>
            <w:r w:rsidRPr="5B4433B5">
              <w:rPr>
                <w:rFonts w:cstheme="minorBidi"/>
                <w:noProof/>
                <w:color w:val="4472C4" w:themeColor="accent1"/>
                <w:sz w:val="22"/>
                <w:szCs w:val="22"/>
                <w:lang w:eastAsia="en-GB"/>
              </w:rPr>
              <w:t>Face to Face</w:t>
            </w:r>
            <w:r w:rsidR="2751339A" w:rsidRPr="5B4433B5">
              <w:rPr>
                <w:rFonts w:cstheme="minorBidi"/>
                <w:noProof/>
                <w:color w:val="4472C4" w:themeColor="accent1"/>
                <w:sz w:val="22"/>
                <w:szCs w:val="22"/>
                <w:lang w:eastAsia="en-GB"/>
              </w:rPr>
              <w:t xml:space="preserve"> (F2F)</w:t>
            </w:r>
            <w:r w:rsidRPr="5B4433B5">
              <w:rPr>
                <w:rFonts w:cstheme="minorBidi"/>
                <w:noProof/>
                <w:color w:val="4472C4" w:themeColor="accent1"/>
                <w:sz w:val="22"/>
                <w:szCs w:val="22"/>
                <w:lang w:eastAsia="en-GB"/>
              </w:rPr>
              <w:t xml:space="preserve"> Surgery Consultation, F</w:t>
            </w:r>
            <w:r w:rsidR="5EEDF340" w:rsidRPr="5B4433B5">
              <w:rPr>
                <w:rFonts w:cstheme="minorBidi"/>
                <w:noProof/>
                <w:color w:val="4472C4" w:themeColor="accent1"/>
                <w:sz w:val="22"/>
                <w:szCs w:val="22"/>
                <w:lang w:eastAsia="en-GB"/>
              </w:rPr>
              <w:t>2F</w:t>
            </w:r>
            <w:r w:rsidRPr="5B4433B5">
              <w:rPr>
                <w:rFonts w:cstheme="minorBidi"/>
                <w:noProof/>
                <w:color w:val="4472C4" w:themeColor="accent1"/>
                <w:sz w:val="22"/>
                <w:szCs w:val="22"/>
                <w:lang w:eastAsia="en-GB"/>
              </w:rPr>
              <w:t xml:space="preserve"> Emergency Consultation. </w:t>
            </w:r>
          </w:p>
          <w:p w14:paraId="1E053339" w14:textId="13D670D6" w:rsidR="00E12E23" w:rsidRPr="00987C3C" w:rsidRDefault="00E12E23" w:rsidP="00987C3C">
            <w:pPr>
              <w:tabs>
                <w:tab w:val="left" w:pos="3393"/>
              </w:tabs>
              <w:ind w:left="0" w:right="0"/>
              <w:jc w:val="both"/>
              <w:rPr>
                <w:rFonts w:cstheme="minorHAnsi"/>
                <w:bCs/>
                <w:iCs/>
                <w:noProof/>
                <w:color w:val="4472C4" w:themeColor="accent1"/>
                <w:sz w:val="22"/>
                <w:szCs w:val="22"/>
                <w:lang w:eastAsia="en-GB"/>
              </w:rPr>
            </w:pPr>
            <w:r w:rsidRPr="00E46B44">
              <w:rPr>
                <w:rFonts w:cstheme="minorHAnsi"/>
                <w:b/>
                <w:iCs/>
                <w:noProof/>
                <w:color w:val="4472C4" w:themeColor="accent1"/>
                <w:sz w:val="22"/>
                <w:szCs w:val="22"/>
                <w:lang w:eastAsia="en-GB"/>
              </w:rPr>
              <w:t>Telephone Consultation</w:t>
            </w:r>
            <w:r w:rsidRPr="00E46B44">
              <w:rPr>
                <w:rFonts w:cstheme="minorHAnsi"/>
                <w:bCs/>
                <w:iCs/>
                <w:noProof/>
                <w:color w:val="4472C4" w:themeColor="accent1"/>
                <w:sz w:val="22"/>
                <w:szCs w:val="22"/>
                <w:lang w:eastAsia="en-GB"/>
              </w:rPr>
              <w:t xml:space="preserve"> - Telephone call to/from a patient</w:t>
            </w:r>
            <w:r w:rsidR="00D90E61">
              <w:rPr>
                <w:rFonts w:cstheme="minorHAnsi"/>
                <w:bCs/>
                <w:iCs/>
                <w:noProof/>
                <w:color w:val="4472C4" w:themeColor="accent1"/>
                <w:sz w:val="22"/>
                <w:szCs w:val="22"/>
                <w:lang w:eastAsia="en-GB"/>
              </w:rPr>
              <w:t>.</w:t>
            </w:r>
          </w:p>
          <w:p w14:paraId="15CA7CBC" w14:textId="1EC736EC" w:rsidR="001A301B" w:rsidRPr="00987C3C" w:rsidRDefault="001A301B" w:rsidP="00E12E23">
            <w:pPr>
              <w:tabs>
                <w:tab w:val="left" w:pos="3393"/>
              </w:tabs>
              <w:ind w:left="0" w:right="0"/>
              <w:jc w:val="both"/>
              <w:rPr>
                <w:rFonts w:cstheme="minorBidi"/>
                <w:b/>
                <w:bCs/>
                <w:noProof/>
                <w:color w:val="4472C4" w:themeColor="accent1"/>
                <w:sz w:val="22"/>
                <w:szCs w:val="22"/>
                <w:lang w:eastAsia="en-GB"/>
              </w:rPr>
            </w:pPr>
            <w:r w:rsidRPr="00987C3C">
              <w:rPr>
                <w:rFonts w:cstheme="minorBidi"/>
                <w:b/>
                <w:bCs/>
                <w:noProof/>
                <w:color w:val="4472C4" w:themeColor="accent1"/>
                <w:sz w:val="22"/>
                <w:szCs w:val="22"/>
                <w:lang w:eastAsia="en-GB"/>
              </w:rPr>
              <w:t>Triage</w:t>
            </w:r>
            <w:r w:rsidR="00AF761F">
              <w:rPr>
                <w:rFonts w:cstheme="minorBidi"/>
                <w:b/>
                <w:bCs/>
                <w:noProof/>
                <w:color w:val="4472C4" w:themeColor="accent1"/>
                <w:sz w:val="22"/>
                <w:szCs w:val="22"/>
                <w:lang w:eastAsia="en-GB"/>
              </w:rPr>
              <w:t xml:space="preserve"> </w:t>
            </w:r>
            <w:r w:rsidR="0075508B" w:rsidRPr="00E07193">
              <w:rPr>
                <w:rFonts w:cstheme="minorBidi"/>
                <w:noProof/>
                <w:color w:val="4472C4" w:themeColor="accent1"/>
                <w:sz w:val="22"/>
                <w:szCs w:val="22"/>
                <w:lang w:eastAsia="en-GB"/>
              </w:rPr>
              <w:t>-</w:t>
            </w:r>
            <w:r w:rsidR="00AF761F">
              <w:rPr>
                <w:rFonts w:cstheme="minorBidi"/>
                <w:noProof/>
                <w:color w:val="4472C4" w:themeColor="accent1"/>
                <w:sz w:val="22"/>
                <w:szCs w:val="22"/>
                <w:lang w:eastAsia="en-GB"/>
              </w:rPr>
              <w:t xml:space="preserve"> </w:t>
            </w:r>
            <w:r w:rsidRPr="00987C3C">
              <w:rPr>
                <w:rFonts w:cstheme="minorBidi"/>
                <w:noProof/>
                <w:color w:val="4472C4" w:themeColor="accent1"/>
                <w:sz w:val="22"/>
                <w:szCs w:val="22"/>
                <w:lang w:eastAsia="en-GB"/>
              </w:rPr>
              <w:t>encounter to direct the patient to the most appropriate member of the general practice team or other service</w:t>
            </w:r>
            <w:r w:rsidR="0075508B">
              <w:rPr>
                <w:rFonts w:cstheme="minorBidi"/>
                <w:noProof/>
                <w:color w:val="4472C4" w:themeColor="accent1"/>
                <w:sz w:val="22"/>
                <w:szCs w:val="22"/>
                <w:lang w:eastAsia="en-GB"/>
              </w:rPr>
              <w:t>.</w:t>
            </w:r>
          </w:p>
          <w:p w14:paraId="479722BF" w14:textId="2DD2B3C9" w:rsidR="00E12E23" w:rsidRPr="00987C3C" w:rsidRDefault="00E12E23" w:rsidP="00E12E23">
            <w:pPr>
              <w:tabs>
                <w:tab w:val="left" w:pos="3393"/>
              </w:tabs>
              <w:ind w:left="0" w:right="0"/>
              <w:jc w:val="both"/>
              <w:rPr>
                <w:rFonts w:cstheme="minorBidi"/>
                <w:b/>
                <w:bCs/>
                <w:noProof/>
                <w:color w:val="4472C4" w:themeColor="accent1"/>
                <w:sz w:val="22"/>
                <w:szCs w:val="22"/>
                <w:lang w:eastAsia="en-GB"/>
              </w:rPr>
            </w:pPr>
            <w:r w:rsidRPr="00987C3C">
              <w:rPr>
                <w:rFonts w:cstheme="minorBidi"/>
                <w:b/>
                <w:bCs/>
                <w:noProof/>
                <w:color w:val="4472C4" w:themeColor="accent1"/>
                <w:sz w:val="22"/>
                <w:szCs w:val="22"/>
                <w:lang w:eastAsia="en-GB"/>
              </w:rPr>
              <w:t xml:space="preserve">Home Visit </w:t>
            </w:r>
            <w:r w:rsidRPr="00E07193">
              <w:rPr>
                <w:rFonts w:cstheme="minorBidi"/>
                <w:noProof/>
                <w:color w:val="4472C4" w:themeColor="accent1"/>
                <w:sz w:val="22"/>
                <w:szCs w:val="22"/>
                <w:lang w:eastAsia="en-GB"/>
              </w:rPr>
              <w:t>-</w:t>
            </w:r>
            <w:r w:rsidRPr="00987C3C">
              <w:rPr>
                <w:rFonts w:cstheme="minorBidi"/>
                <w:b/>
                <w:bCs/>
                <w:noProof/>
                <w:color w:val="4472C4" w:themeColor="accent1"/>
                <w:sz w:val="22"/>
                <w:szCs w:val="22"/>
                <w:lang w:eastAsia="en-GB"/>
              </w:rPr>
              <w:t xml:space="preserve"> </w:t>
            </w:r>
            <w:r w:rsidRPr="00987C3C">
              <w:rPr>
                <w:rFonts w:cstheme="minorBidi"/>
                <w:noProof/>
                <w:color w:val="4472C4" w:themeColor="accent1"/>
                <w:sz w:val="22"/>
                <w:szCs w:val="22"/>
                <w:lang w:eastAsia="en-GB"/>
              </w:rPr>
              <w:t>Home Visit, Nursing Home Visit and Residential Home Visit.</w:t>
            </w:r>
            <w:r w:rsidRPr="00987C3C">
              <w:rPr>
                <w:rFonts w:cstheme="minorBidi"/>
                <w:b/>
                <w:bCs/>
                <w:noProof/>
                <w:color w:val="4472C4" w:themeColor="accent1"/>
                <w:sz w:val="22"/>
                <w:szCs w:val="22"/>
                <w:lang w:eastAsia="en-GB"/>
              </w:rPr>
              <w:t xml:space="preserve"> </w:t>
            </w:r>
          </w:p>
          <w:p w14:paraId="70F66175" w14:textId="77777777" w:rsidR="00E07193" w:rsidRPr="00FD1427" w:rsidRDefault="00E07193" w:rsidP="00E07193">
            <w:pPr>
              <w:tabs>
                <w:tab w:val="left" w:pos="3393"/>
              </w:tabs>
              <w:ind w:left="0" w:right="0"/>
              <w:jc w:val="both"/>
              <w:rPr>
                <w:rFonts w:cstheme="minorBidi"/>
                <w:noProof/>
                <w:color w:val="4472C4" w:themeColor="accent1"/>
                <w:sz w:val="22"/>
                <w:szCs w:val="22"/>
                <w:lang w:eastAsia="en-GB"/>
              </w:rPr>
            </w:pPr>
            <w:r w:rsidRPr="007A1235">
              <w:rPr>
                <w:rFonts w:cstheme="minorBidi"/>
                <w:b/>
                <w:bCs/>
                <w:noProof/>
                <w:color w:val="4472C4" w:themeColor="accent1"/>
                <w:sz w:val="22"/>
                <w:szCs w:val="22"/>
                <w:lang w:eastAsia="en-GB"/>
              </w:rPr>
              <w:t>Video Consultation</w:t>
            </w:r>
            <w:r w:rsidRPr="00FD1427">
              <w:rPr>
                <w:rFonts w:cstheme="minorBidi"/>
                <w:noProof/>
                <w:color w:val="4472C4" w:themeColor="accent1"/>
                <w:sz w:val="22"/>
                <w:szCs w:val="22"/>
                <w:lang w:eastAsia="en-GB"/>
              </w:rPr>
              <w:t xml:space="preserve"> - e.g. Near Me.</w:t>
            </w:r>
          </w:p>
          <w:p w14:paraId="67BBA16A" w14:textId="5EDB6222" w:rsidR="00E12E23" w:rsidRDefault="00E12E23" w:rsidP="00E12E23">
            <w:pPr>
              <w:tabs>
                <w:tab w:val="left" w:pos="3393"/>
              </w:tabs>
              <w:ind w:left="0" w:right="0"/>
              <w:jc w:val="both"/>
              <w:rPr>
                <w:rFonts w:cs="Arial"/>
                <w:bCs/>
                <w:iCs/>
                <w:noProof/>
                <w:color w:val="4472C4" w:themeColor="accent1"/>
                <w:sz w:val="22"/>
                <w:szCs w:val="22"/>
                <w:lang w:eastAsia="en-GB"/>
              </w:rPr>
            </w:pPr>
            <w:r w:rsidRPr="00FD1427">
              <w:rPr>
                <w:rFonts w:cstheme="minorBidi"/>
                <w:b/>
                <w:bCs/>
                <w:noProof/>
                <w:color w:val="4472C4" w:themeColor="accent1"/>
                <w:sz w:val="22"/>
                <w:szCs w:val="22"/>
                <w:lang w:eastAsia="en-GB"/>
              </w:rPr>
              <w:t xml:space="preserve">eConsultation - </w:t>
            </w:r>
            <w:r w:rsidRPr="00FD1427">
              <w:rPr>
                <w:rFonts w:cstheme="minorBidi"/>
                <w:noProof/>
                <w:color w:val="4472C4" w:themeColor="accent1"/>
                <w:sz w:val="22"/>
                <w:szCs w:val="22"/>
                <w:lang w:eastAsia="en-GB"/>
              </w:rPr>
              <w:t>email, electronic triage/information, SMS, DACS</w:t>
            </w:r>
            <w:r w:rsidR="00E07193">
              <w:rPr>
                <w:rFonts w:cstheme="minorBidi"/>
                <w:noProof/>
                <w:color w:val="4472C4" w:themeColor="accent1"/>
                <w:sz w:val="22"/>
                <w:szCs w:val="22"/>
                <w:lang w:eastAsia="en-GB"/>
              </w:rPr>
              <w:t>.</w:t>
            </w:r>
            <w:r w:rsidR="00F85EB8">
              <w:rPr>
                <w:rFonts w:cs="Arial"/>
                <w:bCs/>
                <w:iCs/>
                <w:noProof/>
                <w:color w:val="4472C4" w:themeColor="accent1"/>
                <w:sz w:val="22"/>
                <w:szCs w:val="22"/>
                <w:lang w:eastAsia="en-GB"/>
              </w:rPr>
              <w:t xml:space="preserve"> P</w:t>
            </w:r>
            <w:r w:rsidR="00F85EB8" w:rsidRPr="0071438B">
              <w:rPr>
                <w:rFonts w:cs="Arial"/>
                <w:bCs/>
                <w:iCs/>
                <w:noProof/>
                <w:color w:val="4472C4" w:themeColor="accent1"/>
                <w:sz w:val="22"/>
                <w:szCs w:val="22"/>
                <w:lang w:eastAsia="en-GB"/>
              </w:rPr>
              <w:t>rocessing of econsultations by admin staff should be entered as admin</w:t>
            </w:r>
            <w:r w:rsidR="00F85EB8">
              <w:rPr>
                <w:rFonts w:cs="Arial"/>
                <w:bCs/>
                <w:iCs/>
                <w:noProof/>
                <w:color w:val="4472C4" w:themeColor="accent1"/>
                <w:sz w:val="22"/>
                <w:szCs w:val="22"/>
                <w:lang w:eastAsia="en-GB"/>
              </w:rPr>
              <w:t>istration</w:t>
            </w:r>
            <w:r w:rsidR="00F85EB8" w:rsidRPr="0071438B">
              <w:rPr>
                <w:rFonts w:cs="Arial"/>
                <w:bCs/>
                <w:iCs/>
                <w:noProof/>
                <w:color w:val="4472C4" w:themeColor="accent1"/>
                <w:sz w:val="22"/>
                <w:szCs w:val="22"/>
                <w:lang w:eastAsia="en-GB"/>
              </w:rPr>
              <w:t xml:space="preserve"> encounter</w:t>
            </w:r>
            <w:r w:rsidR="00F85EB8">
              <w:rPr>
                <w:rFonts w:cs="Arial"/>
                <w:bCs/>
                <w:iCs/>
                <w:noProof/>
                <w:color w:val="4472C4" w:themeColor="accent1"/>
                <w:sz w:val="22"/>
                <w:szCs w:val="22"/>
                <w:lang w:eastAsia="en-GB"/>
              </w:rPr>
              <w:t xml:space="preserve"> types.</w:t>
            </w:r>
          </w:p>
          <w:p w14:paraId="7B6C78D9" w14:textId="547B2EAE" w:rsidR="005D12BE" w:rsidRPr="00005D3A" w:rsidRDefault="00AF761F" w:rsidP="00AF761F">
            <w:pPr>
              <w:tabs>
                <w:tab w:val="left" w:pos="3393"/>
              </w:tabs>
              <w:ind w:left="0" w:right="0"/>
              <w:jc w:val="both"/>
              <w:rPr>
                <w:rFonts w:cstheme="minorBidi"/>
                <w:noProof/>
                <w:color w:val="4472C4" w:themeColor="accent1"/>
                <w:sz w:val="22"/>
                <w:szCs w:val="22"/>
                <w:lang w:eastAsia="en-GB"/>
              </w:rPr>
            </w:pPr>
            <w:r w:rsidRPr="00FD1427">
              <w:rPr>
                <w:rFonts w:cstheme="minorBidi"/>
                <w:b/>
                <w:bCs/>
                <w:noProof/>
                <w:color w:val="4472C4" w:themeColor="accent1"/>
                <w:sz w:val="22"/>
                <w:szCs w:val="22"/>
                <w:lang w:eastAsia="en-GB"/>
              </w:rPr>
              <w:t xml:space="preserve">Administration - </w:t>
            </w:r>
            <w:r w:rsidRPr="00FD1427">
              <w:rPr>
                <w:rFonts w:cstheme="minorBidi"/>
                <w:noProof/>
                <w:color w:val="4472C4" w:themeColor="accent1"/>
                <w:sz w:val="22"/>
                <w:szCs w:val="22"/>
                <w:lang w:eastAsia="en-GB"/>
              </w:rPr>
              <w:t xml:space="preserve">Letter from outpatients, </w:t>
            </w:r>
            <w:r>
              <w:rPr>
                <w:rFonts w:cstheme="minorBidi"/>
                <w:noProof/>
                <w:color w:val="4472C4" w:themeColor="accent1"/>
                <w:sz w:val="22"/>
                <w:szCs w:val="22"/>
                <w:lang w:eastAsia="en-GB"/>
              </w:rPr>
              <w:t>m</w:t>
            </w:r>
            <w:r w:rsidRPr="00FD1427">
              <w:rPr>
                <w:rFonts w:cstheme="minorBidi"/>
                <w:noProof/>
                <w:color w:val="4472C4" w:themeColor="accent1"/>
                <w:sz w:val="22"/>
                <w:szCs w:val="22"/>
                <w:lang w:eastAsia="en-GB"/>
              </w:rPr>
              <w:t xml:space="preserve">ail to/from patient, </w:t>
            </w:r>
            <w:r>
              <w:rPr>
                <w:rFonts w:cstheme="minorBidi"/>
                <w:noProof/>
                <w:color w:val="4472C4" w:themeColor="accent1"/>
                <w:sz w:val="22"/>
                <w:szCs w:val="22"/>
                <w:lang w:eastAsia="en-GB"/>
              </w:rPr>
              <w:t>d</w:t>
            </w:r>
            <w:r w:rsidRPr="00FD1427">
              <w:rPr>
                <w:rFonts w:cstheme="minorBidi"/>
                <w:noProof/>
                <w:color w:val="4472C4" w:themeColor="accent1"/>
                <w:sz w:val="22"/>
                <w:szCs w:val="22"/>
                <w:lang w:eastAsia="en-GB"/>
              </w:rPr>
              <w:t xml:space="preserve">ischarge details, </w:t>
            </w:r>
            <w:r>
              <w:rPr>
                <w:rFonts w:cstheme="minorBidi"/>
                <w:noProof/>
                <w:color w:val="4472C4" w:themeColor="accent1"/>
                <w:sz w:val="22"/>
                <w:szCs w:val="22"/>
                <w:lang w:eastAsia="en-GB"/>
              </w:rPr>
              <w:t>o</w:t>
            </w:r>
            <w:r w:rsidRPr="00FD1427">
              <w:rPr>
                <w:rFonts w:cstheme="minorBidi"/>
                <w:noProof/>
                <w:color w:val="4472C4" w:themeColor="accent1"/>
                <w:sz w:val="22"/>
                <w:szCs w:val="22"/>
                <w:lang w:eastAsia="en-GB"/>
              </w:rPr>
              <w:t xml:space="preserve">ut of hours reports, dealing with results, </w:t>
            </w:r>
            <w:r>
              <w:rPr>
                <w:rFonts w:cstheme="minorBidi"/>
                <w:noProof/>
                <w:color w:val="4472C4" w:themeColor="accent1"/>
                <w:sz w:val="22"/>
                <w:szCs w:val="22"/>
                <w:lang w:eastAsia="en-GB"/>
              </w:rPr>
              <w:t>p</w:t>
            </w:r>
            <w:r w:rsidRPr="00FD1427">
              <w:rPr>
                <w:rFonts w:cstheme="minorBidi"/>
                <w:noProof/>
                <w:color w:val="4472C4" w:themeColor="accent1"/>
                <w:sz w:val="22"/>
                <w:szCs w:val="22"/>
                <w:lang w:eastAsia="en-GB"/>
              </w:rPr>
              <w:t>reparing reports etc.</w:t>
            </w:r>
            <w:r w:rsidRPr="00E46B44">
              <w:rPr>
                <w:rFonts w:cstheme="minorHAnsi"/>
                <w:bCs/>
                <w:iCs/>
                <w:noProof/>
                <w:color w:val="4472C4" w:themeColor="accent1"/>
                <w:sz w:val="22"/>
                <w:szCs w:val="22"/>
                <w:lang w:eastAsia="en-GB"/>
              </w:rPr>
              <w:t xml:space="preserve">  </w:t>
            </w:r>
          </w:p>
        </w:tc>
        <w:tc>
          <w:tcPr>
            <w:tcW w:w="5386" w:type="dxa"/>
            <w:tcBorders>
              <w:top w:val="nil"/>
              <w:left w:val="single" w:sz="12" w:space="0" w:color="4472C4" w:themeColor="accent1"/>
              <w:bottom w:val="nil"/>
              <w:right w:val="single" w:sz="12" w:space="0" w:color="4472C4" w:themeColor="accent1"/>
            </w:tcBorders>
            <w:noWrap/>
          </w:tcPr>
          <w:p w14:paraId="5D321AD6" w14:textId="77777777" w:rsidR="00F85EB8" w:rsidRDefault="00F85EB8" w:rsidP="00D90E61">
            <w:pPr>
              <w:tabs>
                <w:tab w:val="left" w:pos="3393"/>
              </w:tabs>
              <w:ind w:left="0" w:right="0"/>
              <w:jc w:val="both"/>
              <w:rPr>
                <w:rFonts w:cstheme="minorBidi"/>
                <w:noProof/>
                <w:color w:val="4472C4" w:themeColor="accent1"/>
                <w:sz w:val="22"/>
                <w:szCs w:val="22"/>
                <w:lang w:eastAsia="en-GB"/>
              </w:rPr>
            </w:pPr>
            <w:r w:rsidRPr="5B4433B5">
              <w:rPr>
                <w:rFonts w:cstheme="minorBidi"/>
                <w:b/>
                <w:bCs/>
                <w:noProof/>
                <w:color w:val="4472C4" w:themeColor="accent1"/>
                <w:sz w:val="22"/>
                <w:szCs w:val="22"/>
                <w:lang w:eastAsia="en-GB"/>
              </w:rPr>
              <w:t>Third Party</w:t>
            </w:r>
            <w:r w:rsidRPr="00D62054">
              <w:rPr>
                <w:rFonts w:cstheme="minorBidi"/>
                <w:noProof/>
                <w:color w:val="4472C4" w:themeColor="accent1"/>
                <w:sz w:val="22"/>
                <w:szCs w:val="22"/>
                <w:lang w:eastAsia="en-GB"/>
              </w:rPr>
              <w:t xml:space="preserve"> -</w:t>
            </w:r>
            <w:r w:rsidRPr="00FD1427">
              <w:rPr>
                <w:rFonts w:cstheme="minorBidi"/>
                <w:b/>
                <w:bCs/>
                <w:noProof/>
                <w:color w:val="4472C4" w:themeColor="accent1"/>
                <w:sz w:val="22"/>
                <w:szCs w:val="22"/>
                <w:lang w:eastAsia="en-GB"/>
              </w:rPr>
              <w:t xml:space="preserve"> </w:t>
            </w:r>
            <w:r w:rsidRPr="00FD1427">
              <w:rPr>
                <w:rFonts w:cstheme="minorBidi"/>
                <w:noProof/>
                <w:color w:val="4472C4" w:themeColor="accent1"/>
                <w:sz w:val="22"/>
                <w:szCs w:val="22"/>
                <w:lang w:eastAsia="en-GB"/>
              </w:rPr>
              <w:t xml:space="preserve">consultation about a patient, but not with the patient.  These are mostly telephone encounters, but can be F2F or other encounter types.  These should all be recorded as 3rd party consultations. </w:t>
            </w:r>
          </w:p>
          <w:p w14:paraId="55F1E07D" w14:textId="417E2721" w:rsidR="00E12E23" w:rsidRPr="00E46B44" w:rsidRDefault="00E12E23" w:rsidP="00E12E23">
            <w:pPr>
              <w:tabs>
                <w:tab w:val="left" w:pos="3393"/>
              </w:tabs>
              <w:ind w:left="0" w:right="0"/>
              <w:jc w:val="both"/>
              <w:rPr>
                <w:rFonts w:cstheme="minorBidi"/>
                <w:color w:val="4472C4" w:themeColor="accent1"/>
                <w:sz w:val="6"/>
                <w:szCs w:val="6"/>
                <w:lang w:eastAsia="en-GB"/>
              </w:rPr>
            </w:pPr>
            <w:r w:rsidRPr="688F8429">
              <w:rPr>
                <w:rFonts w:cstheme="minorBidi"/>
                <w:b/>
                <w:color w:val="4472C4" w:themeColor="accent1"/>
                <w:sz w:val="22"/>
                <w:szCs w:val="22"/>
                <w:lang w:eastAsia="en-GB"/>
              </w:rPr>
              <w:t>Medicine Management</w:t>
            </w:r>
            <w:r w:rsidRPr="688F8429">
              <w:rPr>
                <w:rFonts w:cstheme="minorBidi"/>
                <w:color w:val="4472C4" w:themeColor="accent1"/>
                <w:sz w:val="22"/>
                <w:szCs w:val="22"/>
                <w:lang w:eastAsia="en-GB"/>
              </w:rPr>
              <w:t xml:space="preserve"> - indirect contact relating to </w:t>
            </w:r>
            <w:r w:rsidR="00D1184F" w:rsidRPr="688F8429">
              <w:rPr>
                <w:rFonts w:cstheme="minorBidi"/>
                <w:color w:val="4472C4" w:themeColor="accent1"/>
                <w:sz w:val="22"/>
                <w:szCs w:val="22"/>
                <w:lang w:eastAsia="en-GB"/>
              </w:rPr>
              <w:t>prescribing</w:t>
            </w:r>
            <w:r w:rsidRPr="688F8429">
              <w:rPr>
                <w:rFonts w:cstheme="minorBidi"/>
                <w:color w:val="4472C4" w:themeColor="accent1"/>
                <w:sz w:val="22"/>
                <w:szCs w:val="22"/>
                <w:lang w:eastAsia="en-GB"/>
              </w:rPr>
              <w:t xml:space="preserve">. This </w:t>
            </w:r>
            <w:r w:rsidR="00CB3CD6" w:rsidRPr="688F8429">
              <w:rPr>
                <w:rFonts w:cstheme="minorBidi"/>
                <w:color w:val="4472C4" w:themeColor="accent1"/>
                <w:sz w:val="22"/>
                <w:szCs w:val="22"/>
                <w:lang w:eastAsia="en-GB"/>
              </w:rPr>
              <w:t>includes</w:t>
            </w:r>
            <w:r w:rsidRPr="688F8429">
              <w:rPr>
                <w:rFonts w:cstheme="minorBidi"/>
                <w:color w:val="4472C4" w:themeColor="accent1"/>
                <w:sz w:val="22"/>
                <w:szCs w:val="22"/>
                <w:lang w:eastAsia="en-GB"/>
              </w:rPr>
              <w:t xml:space="preserve"> issuing </w:t>
            </w:r>
            <w:r w:rsidR="00B04AD2" w:rsidRPr="688F8429">
              <w:rPr>
                <w:rFonts w:cstheme="minorBidi"/>
                <w:color w:val="4472C4" w:themeColor="accent1"/>
                <w:sz w:val="22"/>
                <w:szCs w:val="22"/>
                <w:lang w:eastAsia="en-GB"/>
              </w:rPr>
              <w:t>a</w:t>
            </w:r>
            <w:r w:rsidRPr="688F8429">
              <w:rPr>
                <w:rFonts w:cstheme="minorBidi"/>
                <w:color w:val="4472C4" w:themeColor="accent1"/>
                <w:sz w:val="22"/>
                <w:szCs w:val="22"/>
                <w:lang w:eastAsia="en-GB"/>
              </w:rPr>
              <w:t>cute medication, generating and re-</w:t>
            </w:r>
            <w:proofErr w:type="spellStart"/>
            <w:r w:rsidRPr="688F8429">
              <w:rPr>
                <w:rFonts w:cstheme="minorBidi"/>
                <w:color w:val="4472C4" w:themeColor="accent1"/>
                <w:sz w:val="22"/>
                <w:szCs w:val="22"/>
                <w:lang w:eastAsia="en-GB"/>
              </w:rPr>
              <w:t>authorising</w:t>
            </w:r>
            <w:proofErr w:type="spellEnd"/>
            <w:r w:rsidRPr="688F8429">
              <w:rPr>
                <w:rFonts w:cstheme="minorBidi"/>
                <w:color w:val="4472C4" w:themeColor="accent1"/>
                <w:sz w:val="22"/>
                <w:szCs w:val="22"/>
                <w:lang w:eastAsia="en-GB"/>
              </w:rPr>
              <w:t xml:space="preserve"> repeat medications, polypharmacy reviews, medicines reconciliation etc.  It </w:t>
            </w:r>
            <w:r w:rsidR="000964A3" w:rsidRPr="688F8429">
              <w:rPr>
                <w:rFonts w:cstheme="minorBidi"/>
                <w:color w:val="4472C4" w:themeColor="accent1"/>
                <w:sz w:val="22"/>
                <w:szCs w:val="22"/>
                <w:lang w:eastAsia="en-GB"/>
              </w:rPr>
              <w:t>does</w:t>
            </w:r>
            <w:r w:rsidRPr="688F8429">
              <w:rPr>
                <w:rFonts w:cstheme="minorBidi"/>
                <w:color w:val="4472C4" w:themeColor="accent1"/>
                <w:sz w:val="22"/>
                <w:szCs w:val="22"/>
                <w:lang w:eastAsia="en-GB"/>
              </w:rPr>
              <w:t xml:space="preserve"> not include prescriptions generated </w:t>
            </w:r>
            <w:proofErr w:type="gramStart"/>
            <w:r w:rsidRPr="688F8429">
              <w:rPr>
                <w:rFonts w:cstheme="minorBidi"/>
                <w:color w:val="4472C4" w:themeColor="accent1"/>
                <w:sz w:val="22"/>
                <w:szCs w:val="22"/>
                <w:lang w:eastAsia="en-GB"/>
              </w:rPr>
              <w:t>as a result of</w:t>
            </w:r>
            <w:proofErr w:type="gramEnd"/>
            <w:r w:rsidRPr="688F8429">
              <w:rPr>
                <w:rFonts w:cstheme="minorBidi"/>
                <w:color w:val="4472C4" w:themeColor="accent1"/>
                <w:sz w:val="22"/>
                <w:szCs w:val="22"/>
                <w:lang w:eastAsia="en-GB"/>
              </w:rPr>
              <w:t xml:space="preserve"> direct contact e.g. during a consultation</w:t>
            </w:r>
            <w:r w:rsidR="47C581B0" w:rsidRPr="688F8429">
              <w:rPr>
                <w:rFonts w:cstheme="minorBidi"/>
                <w:noProof/>
                <w:color w:val="4472C4" w:themeColor="accent1"/>
                <w:sz w:val="22"/>
                <w:szCs w:val="22"/>
                <w:lang w:eastAsia="en-GB"/>
              </w:rPr>
              <w:t xml:space="preserve">- </w:t>
            </w:r>
            <w:r w:rsidRPr="688F8429">
              <w:rPr>
                <w:rFonts w:cstheme="minorBidi"/>
                <w:color w:val="4472C4" w:themeColor="accent1"/>
                <w:sz w:val="22"/>
                <w:szCs w:val="22"/>
                <w:lang w:eastAsia="en-GB"/>
              </w:rPr>
              <w:t xml:space="preserve">this would be a direct encounter. </w:t>
            </w:r>
          </w:p>
          <w:p w14:paraId="440C3DAE" w14:textId="77777777" w:rsidR="00E12E23" w:rsidRPr="00F728B2" w:rsidRDefault="00E12E23" w:rsidP="00E12E23">
            <w:pPr>
              <w:tabs>
                <w:tab w:val="left" w:pos="444"/>
                <w:tab w:val="center" w:pos="2512"/>
                <w:tab w:val="left" w:pos="3393"/>
              </w:tabs>
              <w:ind w:left="0" w:right="0"/>
              <w:rPr>
                <w:rFonts w:cs="Arial"/>
                <w:b/>
                <w:iCs/>
                <w:noProof/>
                <w:color w:val="4472C4" w:themeColor="accent1"/>
                <w:sz w:val="8"/>
                <w:szCs w:val="8"/>
                <w:lang w:eastAsia="en-GB"/>
              </w:rPr>
            </w:pPr>
          </w:p>
          <w:p w14:paraId="3A20C7E1" w14:textId="4AA0010E" w:rsidR="00133382" w:rsidRPr="00BC3BE9" w:rsidRDefault="00F912B7" w:rsidP="00855D7A">
            <w:pPr>
              <w:tabs>
                <w:tab w:val="left" w:pos="444"/>
                <w:tab w:val="center" w:pos="2512"/>
                <w:tab w:val="left" w:pos="3393"/>
              </w:tabs>
              <w:spacing w:before="120" w:after="120"/>
              <w:ind w:left="0" w:right="0"/>
              <w:jc w:val="center"/>
              <w:rPr>
                <w:rFonts w:cs="Arial"/>
                <w:bCs/>
                <w:iCs/>
                <w:noProof/>
                <w:color w:val="4472C4" w:themeColor="accent1"/>
                <w:lang w:eastAsia="en-GB"/>
              </w:rPr>
            </w:pPr>
            <w:r w:rsidRPr="00BC3BE9">
              <w:rPr>
                <w:rFonts w:cs="Arial"/>
                <w:b/>
                <w:iCs/>
                <w:noProof/>
                <w:color w:val="4472C4" w:themeColor="accent1"/>
                <w:lang w:eastAsia="en-GB"/>
              </w:rPr>
              <w:t xml:space="preserve">General </w:t>
            </w:r>
            <w:r w:rsidR="003546AE" w:rsidRPr="00BC3BE9">
              <w:rPr>
                <w:rFonts w:cs="Arial"/>
                <w:b/>
                <w:iCs/>
                <w:noProof/>
                <w:color w:val="4472C4" w:themeColor="accent1"/>
                <w:lang w:eastAsia="en-GB"/>
              </w:rPr>
              <w:t>R</w:t>
            </w:r>
            <w:r w:rsidRPr="00BC3BE9">
              <w:rPr>
                <w:rFonts w:cs="Arial"/>
                <w:b/>
                <w:iCs/>
                <w:noProof/>
                <w:color w:val="4472C4" w:themeColor="accent1"/>
                <w:lang w:eastAsia="en-GB"/>
              </w:rPr>
              <w:t xml:space="preserve">ecording </w:t>
            </w:r>
            <w:r w:rsidR="003546AE" w:rsidRPr="00BC3BE9">
              <w:rPr>
                <w:rFonts w:cs="Arial"/>
                <w:b/>
                <w:iCs/>
                <w:noProof/>
                <w:color w:val="4472C4" w:themeColor="accent1"/>
                <w:lang w:eastAsia="en-GB"/>
              </w:rPr>
              <w:t>G</w:t>
            </w:r>
            <w:r w:rsidRPr="00BC3BE9">
              <w:rPr>
                <w:rFonts w:cs="Arial"/>
                <w:b/>
                <w:iCs/>
                <w:noProof/>
                <w:color w:val="4472C4" w:themeColor="accent1"/>
                <w:lang w:eastAsia="en-GB"/>
              </w:rPr>
              <w:t xml:space="preserve">uidance </w:t>
            </w:r>
          </w:p>
          <w:p w14:paraId="4AC81D24" w14:textId="40A672FA" w:rsidR="002D5A00" w:rsidRPr="00D90E61" w:rsidRDefault="002D5A00" w:rsidP="005B7E0E">
            <w:pPr>
              <w:pStyle w:val="ListParagraph"/>
              <w:numPr>
                <w:ilvl w:val="0"/>
                <w:numId w:val="9"/>
              </w:numPr>
              <w:tabs>
                <w:tab w:val="left" w:pos="3393"/>
              </w:tabs>
              <w:ind w:left="242" w:right="0" w:hanging="218"/>
              <w:rPr>
                <w:rFonts w:cs="Arial"/>
                <w:bCs/>
                <w:iCs/>
                <w:noProof/>
                <w:color w:val="4472C4" w:themeColor="accent1"/>
                <w:sz w:val="22"/>
                <w:szCs w:val="22"/>
                <w:lang w:eastAsia="en-GB"/>
              </w:rPr>
            </w:pPr>
            <w:r w:rsidRPr="00D90E61">
              <w:rPr>
                <w:rFonts w:cs="Arial"/>
                <w:bCs/>
                <w:iCs/>
                <w:noProof/>
                <w:color w:val="4472C4" w:themeColor="accent1"/>
                <w:sz w:val="22"/>
                <w:szCs w:val="22"/>
                <w:lang w:eastAsia="en-GB"/>
              </w:rPr>
              <w:t>Please try to adhere to the “Consultation Types” set out in the adjacent definitions. Don’t use “Other” and avoid “Clinic” if possible as these are ambiguous. Use appropriate type e.g. surgery</w:t>
            </w:r>
            <w:r w:rsidR="006D2332">
              <w:rPr>
                <w:rFonts w:cs="Arial"/>
                <w:bCs/>
                <w:iCs/>
                <w:noProof/>
                <w:color w:val="4472C4" w:themeColor="accent1"/>
                <w:sz w:val="22"/>
                <w:szCs w:val="22"/>
                <w:lang w:eastAsia="en-GB"/>
              </w:rPr>
              <w:t xml:space="preserve"> consultation</w:t>
            </w:r>
            <w:r w:rsidR="005B7E0E" w:rsidRPr="00D90E61">
              <w:rPr>
                <w:rFonts w:cs="Arial"/>
                <w:bCs/>
                <w:iCs/>
                <w:noProof/>
                <w:color w:val="4472C4" w:themeColor="accent1"/>
                <w:sz w:val="22"/>
                <w:szCs w:val="22"/>
                <w:lang w:eastAsia="en-GB"/>
              </w:rPr>
              <w:t>.</w:t>
            </w:r>
          </w:p>
          <w:p w14:paraId="4DC79BFF" w14:textId="73742BFA" w:rsidR="000452ED" w:rsidRPr="00133382" w:rsidRDefault="00F912B7" w:rsidP="005B7E0E">
            <w:pPr>
              <w:pStyle w:val="ListParagraph"/>
              <w:numPr>
                <w:ilvl w:val="0"/>
                <w:numId w:val="9"/>
              </w:numPr>
              <w:tabs>
                <w:tab w:val="left" w:pos="3393"/>
              </w:tabs>
              <w:ind w:left="242" w:right="0" w:hanging="218"/>
              <w:rPr>
                <w:rFonts w:cs="Arial"/>
                <w:bCs/>
                <w:iCs/>
                <w:noProof/>
                <w:color w:val="0070C0"/>
                <w:sz w:val="22"/>
                <w:szCs w:val="22"/>
                <w:lang w:eastAsia="en-GB"/>
              </w:rPr>
            </w:pPr>
            <w:r w:rsidRPr="00133382">
              <w:rPr>
                <w:rFonts w:cs="Arial"/>
                <w:bCs/>
                <w:iCs/>
                <w:noProof/>
                <w:color w:val="4472C4" w:themeColor="accent1"/>
                <w:sz w:val="22"/>
                <w:szCs w:val="22"/>
                <w:lang w:eastAsia="en-GB"/>
              </w:rPr>
              <w:t xml:space="preserve">Use the consultation type that best approximates the whole consultation - don’t open multiple consultation types in a single episode. For example, </w:t>
            </w:r>
            <w:r w:rsidR="00567E83">
              <w:rPr>
                <w:rFonts w:cs="Arial"/>
                <w:bCs/>
                <w:iCs/>
                <w:noProof/>
                <w:color w:val="4472C4" w:themeColor="accent1"/>
                <w:sz w:val="22"/>
                <w:szCs w:val="22"/>
                <w:lang w:eastAsia="en-GB"/>
              </w:rPr>
              <w:t>V</w:t>
            </w:r>
            <w:r w:rsidR="00E50AE3">
              <w:rPr>
                <w:rFonts w:cs="Arial"/>
                <w:bCs/>
                <w:iCs/>
                <w:noProof/>
                <w:color w:val="4472C4" w:themeColor="accent1"/>
                <w:sz w:val="22"/>
                <w:szCs w:val="22"/>
                <w:lang w:eastAsia="en-GB"/>
              </w:rPr>
              <w:t xml:space="preserve">ideo </w:t>
            </w:r>
            <w:r w:rsidR="00567E83">
              <w:rPr>
                <w:rFonts w:cs="Arial"/>
                <w:bCs/>
                <w:iCs/>
                <w:noProof/>
                <w:color w:val="4472C4" w:themeColor="accent1"/>
                <w:sz w:val="22"/>
                <w:szCs w:val="22"/>
                <w:lang w:eastAsia="en-GB"/>
              </w:rPr>
              <w:t>C</w:t>
            </w:r>
            <w:r w:rsidR="00E50AE3">
              <w:rPr>
                <w:rFonts w:cs="Arial"/>
                <w:bCs/>
                <w:iCs/>
                <w:noProof/>
                <w:color w:val="4472C4" w:themeColor="accent1"/>
                <w:sz w:val="22"/>
                <w:szCs w:val="22"/>
                <w:lang w:eastAsia="en-GB"/>
              </w:rPr>
              <w:t xml:space="preserve">onsultation only if converted from </w:t>
            </w:r>
            <w:r w:rsidRPr="00133382">
              <w:rPr>
                <w:rFonts w:cs="Arial"/>
                <w:bCs/>
                <w:iCs/>
                <w:noProof/>
                <w:color w:val="4472C4" w:themeColor="accent1"/>
                <w:sz w:val="22"/>
                <w:szCs w:val="22"/>
                <w:lang w:eastAsia="en-GB"/>
              </w:rPr>
              <w:t>a phone call</w:t>
            </w:r>
            <w:r w:rsidR="00E50AE3">
              <w:rPr>
                <w:rFonts w:cs="Arial"/>
                <w:bCs/>
                <w:iCs/>
                <w:noProof/>
                <w:color w:val="4472C4" w:themeColor="accent1"/>
                <w:sz w:val="22"/>
                <w:szCs w:val="22"/>
                <w:lang w:eastAsia="en-GB"/>
              </w:rPr>
              <w:t xml:space="preserve">. </w:t>
            </w:r>
            <w:r w:rsidR="00096D2C" w:rsidRPr="00D62054">
              <w:rPr>
                <w:rFonts w:cs="Arial"/>
                <w:bCs/>
                <w:iCs/>
                <w:noProof/>
                <w:color w:val="4472C4" w:themeColor="accent1"/>
                <w:sz w:val="22"/>
                <w:szCs w:val="22"/>
                <w:lang w:eastAsia="en-GB"/>
              </w:rPr>
              <w:t>NB</w:t>
            </w:r>
            <w:r w:rsidR="00D51CE9" w:rsidRPr="00D62054">
              <w:rPr>
                <w:rFonts w:cs="Arial"/>
                <w:bCs/>
                <w:iCs/>
                <w:noProof/>
                <w:color w:val="4472C4" w:themeColor="accent1"/>
                <w:sz w:val="22"/>
                <w:szCs w:val="22"/>
                <w:lang w:eastAsia="en-GB"/>
              </w:rPr>
              <w:t>:</w:t>
            </w:r>
            <w:r w:rsidR="00D51CE9" w:rsidRPr="00133382">
              <w:rPr>
                <w:rFonts w:cs="Arial"/>
                <w:bCs/>
                <w:iCs/>
                <w:noProof/>
                <w:color w:val="4472C4" w:themeColor="accent1"/>
                <w:sz w:val="22"/>
                <w:szCs w:val="22"/>
                <w:lang w:eastAsia="en-GB"/>
              </w:rPr>
              <w:t xml:space="preserve"> A separate </w:t>
            </w:r>
            <w:r w:rsidR="00C863B5">
              <w:rPr>
                <w:rFonts w:cs="Arial"/>
                <w:bCs/>
                <w:iCs/>
                <w:noProof/>
                <w:color w:val="4472C4" w:themeColor="accent1"/>
                <w:sz w:val="22"/>
                <w:szCs w:val="22"/>
                <w:lang w:eastAsia="en-GB"/>
              </w:rPr>
              <w:t>c</w:t>
            </w:r>
            <w:r w:rsidR="004156D4" w:rsidRPr="00133382">
              <w:rPr>
                <w:rFonts w:cs="Arial"/>
                <w:bCs/>
                <w:iCs/>
                <w:noProof/>
                <w:color w:val="4472C4" w:themeColor="accent1"/>
                <w:sz w:val="22"/>
                <w:szCs w:val="22"/>
                <w:lang w:eastAsia="en-GB"/>
              </w:rPr>
              <w:t xml:space="preserve">onsultation </w:t>
            </w:r>
            <w:r w:rsidR="00C863B5">
              <w:rPr>
                <w:rFonts w:cs="Arial"/>
                <w:bCs/>
                <w:iCs/>
                <w:noProof/>
                <w:color w:val="4472C4" w:themeColor="accent1"/>
                <w:sz w:val="22"/>
                <w:szCs w:val="22"/>
                <w:lang w:eastAsia="en-GB"/>
              </w:rPr>
              <w:t>t</w:t>
            </w:r>
            <w:r w:rsidR="004156D4" w:rsidRPr="00133382">
              <w:rPr>
                <w:rFonts w:cs="Arial"/>
                <w:bCs/>
                <w:iCs/>
                <w:noProof/>
                <w:color w:val="4472C4" w:themeColor="accent1"/>
                <w:sz w:val="22"/>
                <w:szCs w:val="22"/>
                <w:lang w:eastAsia="en-GB"/>
              </w:rPr>
              <w:t>ype</w:t>
            </w:r>
            <w:r w:rsidR="00D51CE9" w:rsidRPr="00133382">
              <w:rPr>
                <w:rFonts w:cs="Arial"/>
                <w:bCs/>
                <w:iCs/>
                <w:noProof/>
                <w:color w:val="4472C4" w:themeColor="accent1"/>
                <w:sz w:val="22"/>
                <w:szCs w:val="22"/>
                <w:lang w:eastAsia="en-GB"/>
              </w:rPr>
              <w:t xml:space="preserve"> should be recorded for each discrete consultation. For example, a</w:t>
            </w:r>
            <w:r w:rsidR="002167E0">
              <w:rPr>
                <w:rFonts w:cs="Arial"/>
                <w:bCs/>
                <w:iCs/>
                <w:noProof/>
                <w:color w:val="4472C4" w:themeColor="accent1"/>
                <w:sz w:val="22"/>
                <w:szCs w:val="22"/>
                <w:lang w:eastAsia="en-GB"/>
              </w:rPr>
              <w:t>n initial</w:t>
            </w:r>
            <w:r w:rsidR="00D51CE9" w:rsidRPr="00133382">
              <w:rPr>
                <w:rFonts w:cs="Arial"/>
                <w:bCs/>
                <w:iCs/>
                <w:noProof/>
                <w:color w:val="4472C4" w:themeColor="accent1"/>
                <w:sz w:val="22"/>
                <w:szCs w:val="22"/>
                <w:lang w:eastAsia="en-GB"/>
              </w:rPr>
              <w:t xml:space="preserve"> triage telephone consultation </w:t>
            </w:r>
            <w:r w:rsidR="004D0DCC">
              <w:rPr>
                <w:rFonts w:cs="Arial"/>
                <w:bCs/>
                <w:iCs/>
                <w:noProof/>
                <w:color w:val="4472C4" w:themeColor="accent1"/>
                <w:sz w:val="22"/>
                <w:szCs w:val="22"/>
                <w:lang w:eastAsia="en-GB"/>
              </w:rPr>
              <w:t xml:space="preserve">followed by a </w:t>
            </w:r>
            <w:r w:rsidR="00D51CE9" w:rsidRPr="00133382">
              <w:rPr>
                <w:rFonts w:cs="Arial"/>
                <w:bCs/>
                <w:iCs/>
                <w:noProof/>
                <w:color w:val="4472C4" w:themeColor="accent1"/>
                <w:sz w:val="22"/>
                <w:szCs w:val="22"/>
                <w:lang w:eastAsia="en-GB"/>
              </w:rPr>
              <w:t xml:space="preserve"> </w:t>
            </w:r>
            <w:r w:rsidR="004156D4" w:rsidRPr="00133382">
              <w:rPr>
                <w:rFonts w:cs="Arial"/>
                <w:bCs/>
                <w:iCs/>
                <w:noProof/>
                <w:color w:val="4472C4" w:themeColor="accent1"/>
                <w:sz w:val="22"/>
                <w:szCs w:val="22"/>
                <w:lang w:eastAsia="en-GB"/>
              </w:rPr>
              <w:t>f</w:t>
            </w:r>
            <w:r w:rsidR="00D51CE9" w:rsidRPr="00133382">
              <w:rPr>
                <w:rFonts w:cs="Arial"/>
                <w:bCs/>
                <w:iCs/>
                <w:noProof/>
                <w:color w:val="4472C4" w:themeColor="accent1"/>
                <w:sz w:val="22"/>
                <w:szCs w:val="22"/>
                <w:lang w:eastAsia="en-GB"/>
              </w:rPr>
              <w:t>ace-to-face consultation</w:t>
            </w:r>
            <w:r w:rsidR="004D0DCC">
              <w:rPr>
                <w:rFonts w:cs="Arial"/>
                <w:bCs/>
                <w:iCs/>
                <w:noProof/>
                <w:color w:val="4472C4" w:themeColor="accent1"/>
                <w:sz w:val="22"/>
                <w:szCs w:val="22"/>
                <w:lang w:eastAsia="en-GB"/>
              </w:rPr>
              <w:t>.</w:t>
            </w:r>
            <w:r w:rsidR="00D51CE9" w:rsidRPr="00133382">
              <w:rPr>
                <w:rFonts w:cs="Arial"/>
                <w:bCs/>
                <w:iCs/>
                <w:noProof/>
                <w:color w:val="4472C4" w:themeColor="accent1"/>
                <w:sz w:val="22"/>
                <w:szCs w:val="22"/>
                <w:lang w:eastAsia="en-GB"/>
              </w:rPr>
              <w:t xml:space="preserve"> </w:t>
            </w:r>
          </w:p>
          <w:p w14:paraId="1DC6B76C" w14:textId="7D81456C" w:rsidR="00E12E23" w:rsidRPr="00133382" w:rsidRDefault="000452ED" w:rsidP="005B7E0E">
            <w:pPr>
              <w:pStyle w:val="ListParagraph"/>
              <w:numPr>
                <w:ilvl w:val="0"/>
                <w:numId w:val="9"/>
              </w:numPr>
              <w:tabs>
                <w:tab w:val="left" w:pos="3393"/>
              </w:tabs>
              <w:ind w:left="242" w:right="0" w:hanging="218"/>
              <w:rPr>
                <w:rFonts w:cs="Arial"/>
                <w:bCs/>
                <w:iCs/>
                <w:noProof/>
                <w:color w:val="4472C4" w:themeColor="accent1"/>
                <w:sz w:val="22"/>
                <w:szCs w:val="22"/>
                <w:lang w:eastAsia="en-GB"/>
              </w:rPr>
            </w:pPr>
            <w:r w:rsidRPr="00133382">
              <w:rPr>
                <w:rFonts w:cs="Arial"/>
                <w:bCs/>
                <w:iCs/>
                <w:noProof/>
                <w:color w:val="4472C4" w:themeColor="accent1"/>
                <w:sz w:val="22"/>
                <w:szCs w:val="22"/>
                <w:lang w:eastAsia="en-GB"/>
              </w:rPr>
              <w:t xml:space="preserve">Try and open and close a consultation in real time if possible. This ensures that an accurate duration of consultation time is recorded in Vision. </w:t>
            </w:r>
          </w:p>
          <w:p w14:paraId="23FF2106" w14:textId="77777777" w:rsidR="00096CCF" w:rsidRPr="00096CCF" w:rsidRDefault="00096CCF" w:rsidP="007F1A4E">
            <w:pPr>
              <w:pStyle w:val="ListParagraph"/>
              <w:ind w:left="-42"/>
              <w:rPr>
                <w:rFonts w:cs="Arial"/>
                <w:bCs/>
                <w:iCs/>
                <w:noProof/>
                <w:color w:val="4472C4" w:themeColor="accent1"/>
                <w:sz w:val="22"/>
                <w:szCs w:val="22"/>
                <w:lang w:eastAsia="en-GB"/>
              </w:rPr>
            </w:pPr>
          </w:p>
          <w:p w14:paraId="7DAAFED5" w14:textId="7AC152BE" w:rsidR="00096CCF" w:rsidRDefault="36FFD659" w:rsidP="00D90E61">
            <w:pPr>
              <w:tabs>
                <w:tab w:val="left" w:pos="3393"/>
              </w:tabs>
              <w:spacing w:after="120"/>
              <w:ind w:left="0" w:right="0"/>
              <w:rPr>
                <w:rFonts w:cs="Arial"/>
                <w:bCs/>
                <w:iCs/>
                <w:noProof/>
                <w:color w:val="4472C4" w:themeColor="accent1"/>
                <w:sz w:val="22"/>
                <w:szCs w:val="22"/>
                <w:lang w:eastAsia="en-GB"/>
              </w:rPr>
            </w:pPr>
            <w:r w:rsidRPr="001345DA">
              <w:rPr>
                <w:rFonts w:cs="Arial"/>
                <w:b/>
                <w:bCs/>
                <w:noProof/>
                <w:color w:val="4472C4" w:themeColor="accent1"/>
                <w:sz w:val="22"/>
                <w:szCs w:val="22"/>
                <w:lang w:eastAsia="en-GB"/>
              </w:rPr>
              <w:t>DNA</w:t>
            </w:r>
            <w:r w:rsidR="0058732B" w:rsidRPr="001345DA">
              <w:rPr>
                <w:rFonts w:cs="Arial"/>
                <w:b/>
                <w:bCs/>
                <w:noProof/>
                <w:color w:val="4472C4" w:themeColor="accent1"/>
                <w:sz w:val="22"/>
                <w:szCs w:val="22"/>
                <w:lang w:eastAsia="en-GB"/>
              </w:rPr>
              <w:t xml:space="preserve"> </w:t>
            </w:r>
            <w:r w:rsidRPr="001345DA">
              <w:rPr>
                <w:rFonts w:cs="Arial"/>
                <w:b/>
                <w:bCs/>
                <w:noProof/>
                <w:color w:val="4472C4" w:themeColor="accent1"/>
                <w:sz w:val="22"/>
                <w:szCs w:val="22"/>
                <w:lang w:eastAsia="en-GB"/>
              </w:rPr>
              <w:t>/</w:t>
            </w:r>
            <w:r w:rsidR="0058732B" w:rsidRPr="001345DA">
              <w:rPr>
                <w:rFonts w:cs="Arial"/>
                <w:b/>
                <w:bCs/>
                <w:noProof/>
                <w:color w:val="4472C4" w:themeColor="accent1"/>
                <w:sz w:val="22"/>
                <w:szCs w:val="22"/>
                <w:lang w:eastAsia="en-GB"/>
              </w:rPr>
              <w:t xml:space="preserve"> </w:t>
            </w:r>
            <w:r w:rsidR="00096CCF" w:rsidRPr="001345DA">
              <w:rPr>
                <w:rFonts w:cs="Arial"/>
                <w:b/>
                <w:iCs/>
                <w:noProof/>
                <w:color w:val="4472C4" w:themeColor="accent1"/>
                <w:sz w:val="22"/>
                <w:szCs w:val="22"/>
                <w:lang w:eastAsia="en-GB"/>
              </w:rPr>
              <w:t>Failed encounters</w:t>
            </w:r>
            <w:r w:rsidR="00AE6C73">
              <w:rPr>
                <w:rFonts w:cs="Arial"/>
                <w:bCs/>
                <w:iCs/>
                <w:noProof/>
                <w:color w:val="4472C4" w:themeColor="accent1"/>
                <w:lang w:eastAsia="en-GB"/>
              </w:rPr>
              <w:t xml:space="preserve"> - </w:t>
            </w:r>
            <w:r w:rsidR="00096CCF" w:rsidRPr="007E630E">
              <w:rPr>
                <w:rFonts w:cs="Arial"/>
                <w:bCs/>
                <w:iCs/>
                <w:noProof/>
                <w:color w:val="4472C4" w:themeColor="accent1"/>
                <w:sz w:val="22"/>
                <w:szCs w:val="22"/>
                <w:lang w:eastAsia="en-GB"/>
              </w:rPr>
              <w:t xml:space="preserve">For patients that missed an appointment or could not be contacted, keep the encounter type that has been missed and add the appropriate </w:t>
            </w:r>
            <w:r w:rsidR="59BC8136" w:rsidRPr="688F8429">
              <w:rPr>
                <w:rFonts w:cs="Arial"/>
                <w:noProof/>
                <w:color w:val="4472C4" w:themeColor="accent1"/>
                <w:sz w:val="22"/>
                <w:szCs w:val="22"/>
                <w:lang w:eastAsia="en-GB"/>
              </w:rPr>
              <w:t>DNA/</w:t>
            </w:r>
            <w:r w:rsidR="00096CCF" w:rsidRPr="007E630E">
              <w:rPr>
                <w:rFonts w:cs="Arial"/>
                <w:bCs/>
                <w:iCs/>
                <w:noProof/>
                <w:color w:val="4472C4" w:themeColor="accent1"/>
                <w:sz w:val="22"/>
                <w:szCs w:val="22"/>
                <w:lang w:eastAsia="en-GB"/>
              </w:rPr>
              <w:t>failed encounter  code to the clinical record.  Examples include:</w:t>
            </w:r>
          </w:p>
          <w:tbl>
            <w:tblPr>
              <w:tblStyle w:val="TableGrid"/>
              <w:tblW w:w="0" w:type="auto"/>
              <w:tblLook w:val="04A0" w:firstRow="1" w:lastRow="0" w:firstColumn="1" w:lastColumn="0" w:noHBand="0" w:noVBand="1"/>
            </w:tblPr>
            <w:tblGrid>
              <w:gridCol w:w="1159"/>
              <w:gridCol w:w="754"/>
              <w:gridCol w:w="3160"/>
            </w:tblGrid>
            <w:tr w:rsidR="00936743" w:rsidRPr="004F1E35" w14:paraId="227230B4" w14:textId="77777777" w:rsidTr="004F1E35">
              <w:tc>
                <w:tcPr>
                  <w:tcW w:w="1159" w:type="dxa"/>
                  <w:shd w:val="clear" w:color="auto" w:fill="0070C0"/>
                </w:tcPr>
                <w:p w14:paraId="28F2E92A" w14:textId="63DFD25B" w:rsidR="00936743" w:rsidRPr="004F1E35" w:rsidRDefault="00F73EBB" w:rsidP="004F1E35">
                  <w:pPr>
                    <w:tabs>
                      <w:tab w:val="left" w:pos="3393"/>
                    </w:tabs>
                    <w:ind w:left="0" w:right="0"/>
                    <w:jc w:val="center"/>
                    <w:rPr>
                      <w:color w:val="FFFFFF" w:themeColor="background1"/>
                      <w:sz w:val="22"/>
                      <w:szCs w:val="22"/>
                    </w:rPr>
                  </w:pPr>
                  <w:r w:rsidRPr="004F1E35">
                    <w:rPr>
                      <w:color w:val="FFFFFF" w:themeColor="background1"/>
                      <w:sz w:val="22"/>
                      <w:szCs w:val="22"/>
                    </w:rPr>
                    <w:t>Encounter Type</w:t>
                  </w:r>
                </w:p>
              </w:tc>
              <w:tc>
                <w:tcPr>
                  <w:tcW w:w="754" w:type="dxa"/>
                  <w:shd w:val="clear" w:color="auto" w:fill="0070C0"/>
                </w:tcPr>
                <w:p w14:paraId="09E7BFAF" w14:textId="4DF5FC3A" w:rsidR="00936743" w:rsidRPr="004F1E35" w:rsidRDefault="00495910" w:rsidP="004F1E35">
                  <w:pPr>
                    <w:tabs>
                      <w:tab w:val="left" w:pos="3393"/>
                    </w:tabs>
                    <w:ind w:left="0" w:right="0"/>
                    <w:jc w:val="center"/>
                    <w:rPr>
                      <w:color w:val="FFFFFF" w:themeColor="background1"/>
                      <w:sz w:val="22"/>
                      <w:szCs w:val="22"/>
                    </w:rPr>
                  </w:pPr>
                  <w:r w:rsidRPr="004F1E35">
                    <w:rPr>
                      <w:color w:val="FFFFFF" w:themeColor="background1"/>
                      <w:sz w:val="22"/>
                      <w:szCs w:val="22"/>
                    </w:rPr>
                    <w:t>Code</w:t>
                  </w:r>
                </w:p>
              </w:tc>
              <w:tc>
                <w:tcPr>
                  <w:tcW w:w="3160" w:type="dxa"/>
                  <w:shd w:val="clear" w:color="auto" w:fill="0070C0"/>
                </w:tcPr>
                <w:p w14:paraId="1AB164BC" w14:textId="0C92819B" w:rsidR="00936743" w:rsidRPr="004F1E35" w:rsidRDefault="00495910" w:rsidP="004F1E35">
                  <w:pPr>
                    <w:tabs>
                      <w:tab w:val="left" w:pos="3393"/>
                    </w:tabs>
                    <w:ind w:left="0" w:right="0"/>
                    <w:jc w:val="center"/>
                    <w:rPr>
                      <w:color w:val="FFFFFF" w:themeColor="background1"/>
                      <w:sz w:val="22"/>
                      <w:szCs w:val="22"/>
                    </w:rPr>
                  </w:pPr>
                  <w:r w:rsidRPr="004F1E35">
                    <w:rPr>
                      <w:color w:val="FFFFFF" w:themeColor="background1"/>
                      <w:sz w:val="22"/>
                      <w:szCs w:val="22"/>
                    </w:rPr>
                    <w:t>Description</w:t>
                  </w:r>
                </w:p>
              </w:tc>
            </w:tr>
            <w:tr w:rsidR="00E9234E" w:rsidRPr="004F1E35" w14:paraId="0E62BF39" w14:textId="77777777" w:rsidTr="00B83DCC">
              <w:tc>
                <w:tcPr>
                  <w:tcW w:w="1159" w:type="dxa"/>
                  <w:vMerge w:val="restart"/>
                </w:tcPr>
                <w:p w14:paraId="11C329E8" w14:textId="614A9AAD" w:rsidR="00E9234E" w:rsidRPr="004F1E35" w:rsidRDefault="00E9234E" w:rsidP="007E630E">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F2</w:t>
                  </w:r>
                  <w:r w:rsidR="002071D6" w:rsidRPr="004F1E35">
                    <w:rPr>
                      <w:rFonts w:cs="Arial"/>
                      <w:bCs/>
                      <w:iCs/>
                      <w:noProof/>
                      <w:color w:val="4472C4" w:themeColor="accent1"/>
                      <w:sz w:val="20"/>
                      <w:szCs w:val="20"/>
                      <w:lang w:eastAsia="en-GB"/>
                    </w:rPr>
                    <w:t>F</w:t>
                  </w:r>
                </w:p>
              </w:tc>
              <w:tc>
                <w:tcPr>
                  <w:tcW w:w="754" w:type="dxa"/>
                </w:tcPr>
                <w:p w14:paraId="072B6BD2" w14:textId="200C9B18" w:rsidR="00E9234E" w:rsidRPr="004F1E35" w:rsidRDefault="00E9234E" w:rsidP="007E630E">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9N</w:t>
                  </w:r>
                  <w:r w:rsidR="002071D6" w:rsidRPr="004F1E35">
                    <w:rPr>
                      <w:rFonts w:cs="Arial"/>
                      <w:bCs/>
                      <w:iCs/>
                      <w:noProof/>
                      <w:color w:val="4472C4" w:themeColor="accent1"/>
                      <w:sz w:val="20"/>
                      <w:szCs w:val="20"/>
                      <w:lang w:eastAsia="en-GB"/>
                    </w:rPr>
                    <w:t>4</w:t>
                  </w:r>
                  <w:r w:rsidRPr="004F1E35">
                    <w:rPr>
                      <w:rFonts w:cs="Arial"/>
                      <w:bCs/>
                      <w:iCs/>
                      <w:noProof/>
                      <w:color w:val="4472C4" w:themeColor="accent1"/>
                      <w:sz w:val="20"/>
                      <w:szCs w:val="20"/>
                      <w:lang w:eastAsia="en-GB"/>
                    </w:rPr>
                    <w:t>1.</w:t>
                  </w:r>
                </w:p>
              </w:tc>
              <w:tc>
                <w:tcPr>
                  <w:tcW w:w="3160" w:type="dxa"/>
                </w:tcPr>
                <w:p w14:paraId="27D41628" w14:textId="2DC88D1F" w:rsidR="00E9234E" w:rsidRPr="004F1E35" w:rsidRDefault="00E9234E" w:rsidP="007E630E">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DNA – reason given</w:t>
                  </w:r>
                </w:p>
              </w:tc>
            </w:tr>
            <w:tr w:rsidR="00E9234E" w:rsidRPr="004F1E35" w14:paraId="476B2DBB" w14:textId="77777777" w:rsidTr="00B83DCC">
              <w:tc>
                <w:tcPr>
                  <w:tcW w:w="1159" w:type="dxa"/>
                  <w:vMerge/>
                </w:tcPr>
                <w:p w14:paraId="7D2FF556" w14:textId="77777777" w:rsidR="00E9234E" w:rsidRPr="004F1E35" w:rsidRDefault="00E9234E" w:rsidP="007E630E">
                  <w:pPr>
                    <w:tabs>
                      <w:tab w:val="left" w:pos="3393"/>
                    </w:tabs>
                    <w:ind w:left="0" w:right="0"/>
                    <w:rPr>
                      <w:rFonts w:cs="Arial"/>
                      <w:bCs/>
                      <w:iCs/>
                      <w:noProof/>
                      <w:color w:val="4472C4" w:themeColor="accent1"/>
                      <w:sz w:val="20"/>
                      <w:szCs w:val="20"/>
                      <w:lang w:eastAsia="en-GB"/>
                    </w:rPr>
                  </w:pPr>
                </w:p>
              </w:tc>
              <w:tc>
                <w:tcPr>
                  <w:tcW w:w="754" w:type="dxa"/>
                </w:tcPr>
                <w:p w14:paraId="33E3E1F9" w14:textId="7E2462B5" w:rsidR="00E9234E" w:rsidRPr="004F1E35" w:rsidRDefault="002071D6" w:rsidP="007E630E">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9N42</w:t>
                  </w:r>
                  <w:r w:rsidR="000664C2" w:rsidRPr="004F1E35">
                    <w:rPr>
                      <w:rFonts w:cs="Arial"/>
                      <w:bCs/>
                      <w:iCs/>
                      <w:noProof/>
                      <w:color w:val="4472C4" w:themeColor="accent1"/>
                      <w:sz w:val="20"/>
                      <w:szCs w:val="20"/>
                      <w:lang w:eastAsia="en-GB"/>
                    </w:rPr>
                    <w:t>.</w:t>
                  </w:r>
                </w:p>
              </w:tc>
              <w:tc>
                <w:tcPr>
                  <w:tcW w:w="3160" w:type="dxa"/>
                </w:tcPr>
                <w:p w14:paraId="4860DF81" w14:textId="2878DCFF" w:rsidR="00E9234E" w:rsidRPr="004F1E35" w:rsidRDefault="002071D6" w:rsidP="007E630E">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DNA – no reason</w:t>
                  </w:r>
                </w:p>
              </w:tc>
            </w:tr>
            <w:tr w:rsidR="00B83DCC" w:rsidRPr="004F1E35" w14:paraId="07D16F06" w14:textId="77777777" w:rsidTr="00B83DCC">
              <w:tc>
                <w:tcPr>
                  <w:tcW w:w="1159" w:type="dxa"/>
                  <w:vMerge w:val="restart"/>
                </w:tcPr>
                <w:p w14:paraId="17C206BF" w14:textId="34CA3819" w:rsidR="00B83DCC" w:rsidRPr="004F1E35" w:rsidRDefault="00B83DCC" w:rsidP="00B83DCC">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TC</w:t>
                  </w:r>
                </w:p>
              </w:tc>
              <w:tc>
                <w:tcPr>
                  <w:tcW w:w="754" w:type="dxa"/>
                </w:tcPr>
                <w:p w14:paraId="098983DD" w14:textId="4225D851" w:rsidR="00B83DCC" w:rsidRPr="004F1E35" w:rsidRDefault="00B83DCC" w:rsidP="00B83DCC">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9N4..</w:t>
                  </w:r>
                </w:p>
              </w:tc>
              <w:tc>
                <w:tcPr>
                  <w:tcW w:w="3160" w:type="dxa"/>
                </w:tcPr>
                <w:p w14:paraId="7B946AC8" w14:textId="40E875DD" w:rsidR="00B83DCC" w:rsidRPr="004F1E35" w:rsidRDefault="00B83DCC" w:rsidP="00B83DCC">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Failed encounter</w:t>
                  </w:r>
                </w:p>
              </w:tc>
            </w:tr>
            <w:tr w:rsidR="00B83DCC" w:rsidRPr="004F1E35" w14:paraId="2CD573A4" w14:textId="77777777" w:rsidTr="00B83DCC">
              <w:tc>
                <w:tcPr>
                  <w:tcW w:w="1159" w:type="dxa"/>
                  <w:vMerge/>
                </w:tcPr>
                <w:p w14:paraId="483220C5" w14:textId="77777777" w:rsidR="00B83DCC" w:rsidRPr="004F1E35" w:rsidRDefault="00B83DCC" w:rsidP="00B83DCC">
                  <w:pPr>
                    <w:tabs>
                      <w:tab w:val="left" w:pos="3393"/>
                    </w:tabs>
                    <w:ind w:left="0" w:right="0"/>
                    <w:rPr>
                      <w:rFonts w:cs="Arial"/>
                      <w:bCs/>
                      <w:iCs/>
                      <w:noProof/>
                      <w:color w:val="4472C4" w:themeColor="accent1"/>
                      <w:sz w:val="20"/>
                      <w:szCs w:val="20"/>
                      <w:lang w:eastAsia="en-GB"/>
                    </w:rPr>
                  </w:pPr>
                </w:p>
              </w:tc>
              <w:tc>
                <w:tcPr>
                  <w:tcW w:w="754" w:type="dxa"/>
                </w:tcPr>
                <w:p w14:paraId="461FFF55" w14:textId="4F93FA2A" w:rsidR="00B83DCC" w:rsidRPr="004F1E35" w:rsidRDefault="00B83DCC" w:rsidP="00B83DCC">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9N4C.</w:t>
                  </w:r>
                </w:p>
              </w:tc>
              <w:tc>
                <w:tcPr>
                  <w:tcW w:w="3160" w:type="dxa"/>
                </w:tcPr>
                <w:p w14:paraId="54932A95" w14:textId="09D4054B" w:rsidR="00B83DCC" w:rsidRPr="004F1E35" w:rsidRDefault="00B83DCC" w:rsidP="00B83DCC">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No answer when rang back</w:t>
                  </w:r>
                </w:p>
              </w:tc>
            </w:tr>
            <w:tr w:rsidR="00B83DCC" w:rsidRPr="004F1E35" w14:paraId="78B93A21" w14:textId="77777777" w:rsidTr="00B83DCC">
              <w:tc>
                <w:tcPr>
                  <w:tcW w:w="1159" w:type="dxa"/>
                  <w:vMerge/>
                </w:tcPr>
                <w:p w14:paraId="1A6AB940" w14:textId="77777777" w:rsidR="00B83DCC" w:rsidRPr="004F1E35" w:rsidRDefault="00B83DCC" w:rsidP="00B83DCC">
                  <w:pPr>
                    <w:tabs>
                      <w:tab w:val="left" w:pos="3393"/>
                    </w:tabs>
                    <w:ind w:left="0" w:right="0"/>
                    <w:rPr>
                      <w:rFonts w:cs="Arial"/>
                      <w:bCs/>
                      <w:iCs/>
                      <w:noProof/>
                      <w:color w:val="4472C4" w:themeColor="accent1"/>
                      <w:sz w:val="20"/>
                      <w:szCs w:val="20"/>
                      <w:lang w:eastAsia="en-GB"/>
                    </w:rPr>
                  </w:pPr>
                </w:p>
              </w:tc>
              <w:tc>
                <w:tcPr>
                  <w:tcW w:w="754" w:type="dxa"/>
                </w:tcPr>
                <w:p w14:paraId="0B518C05" w14:textId="3EEB04C9" w:rsidR="00B83DCC" w:rsidRPr="004F1E35" w:rsidRDefault="00DB5E0F" w:rsidP="00B83DCC">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9N4F.</w:t>
                  </w:r>
                </w:p>
              </w:tc>
              <w:tc>
                <w:tcPr>
                  <w:tcW w:w="3160" w:type="dxa"/>
                </w:tcPr>
                <w:p w14:paraId="52754A89" w14:textId="6507FCC2" w:rsidR="00B83DCC" w:rsidRPr="004F1E35" w:rsidRDefault="0085676A" w:rsidP="00B83DCC">
                  <w:pPr>
                    <w:tabs>
                      <w:tab w:val="left" w:pos="3393"/>
                    </w:tabs>
                    <w:ind w:left="0" w:right="0"/>
                    <w:rPr>
                      <w:rFonts w:cs="Arial"/>
                      <w:bCs/>
                      <w:iCs/>
                      <w:noProof/>
                      <w:color w:val="4472C4" w:themeColor="accent1"/>
                      <w:sz w:val="20"/>
                      <w:szCs w:val="20"/>
                      <w:lang w:eastAsia="en-GB"/>
                    </w:rPr>
                  </w:pPr>
                  <w:r w:rsidRPr="004F1E35">
                    <w:rPr>
                      <w:rFonts w:cs="Arial"/>
                      <w:bCs/>
                      <w:iCs/>
                      <w:noProof/>
                      <w:color w:val="4472C4" w:themeColor="accent1"/>
                      <w:sz w:val="20"/>
                      <w:szCs w:val="20"/>
                      <w:lang w:eastAsia="en-GB"/>
                    </w:rPr>
                    <w:t>Message left on answer machine</w:t>
                  </w:r>
                </w:p>
              </w:tc>
            </w:tr>
          </w:tbl>
          <w:p w14:paraId="63513772" w14:textId="77777777" w:rsidR="00113F27" w:rsidRPr="00113F27" w:rsidRDefault="00113F27" w:rsidP="00113F27">
            <w:pPr>
              <w:pStyle w:val="ListParagraph"/>
              <w:tabs>
                <w:tab w:val="left" w:pos="3393"/>
              </w:tabs>
              <w:ind w:left="284" w:right="0"/>
              <w:rPr>
                <w:rFonts w:cs="Arial"/>
                <w:bCs/>
                <w:iCs/>
                <w:noProof/>
                <w:color w:val="0070C0"/>
                <w:sz w:val="8"/>
                <w:szCs w:val="8"/>
                <w:lang w:eastAsia="en-GB"/>
              </w:rPr>
            </w:pPr>
          </w:p>
          <w:p w14:paraId="793D9A18" w14:textId="0A1BC028" w:rsidR="000F2F3F" w:rsidRDefault="00041895" w:rsidP="00EA1F69">
            <w:pPr>
              <w:tabs>
                <w:tab w:val="left" w:pos="3393"/>
              </w:tabs>
              <w:spacing w:before="120"/>
              <w:ind w:left="0" w:right="0"/>
              <w:rPr>
                <w:rFonts w:cstheme="minorHAnsi"/>
                <w:bCs/>
                <w:iCs/>
                <w:noProof/>
                <w:color w:val="4472C4" w:themeColor="accent1"/>
                <w:sz w:val="22"/>
                <w:szCs w:val="22"/>
                <w:lang w:eastAsia="en-GB"/>
              </w:rPr>
            </w:pPr>
            <w:r w:rsidRPr="001345DA">
              <w:rPr>
                <w:rFonts w:cstheme="minorHAnsi"/>
                <w:b/>
                <w:iCs/>
                <w:noProof/>
                <w:color w:val="4472C4" w:themeColor="accent1"/>
                <w:sz w:val="22"/>
                <w:szCs w:val="22"/>
                <w:lang w:eastAsia="en-GB"/>
              </w:rPr>
              <w:t>Incorrect Consultation Type</w:t>
            </w:r>
            <w:r w:rsidR="00AE6C73" w:rsidRPr="00AE6C73">
              <w:rPr>
                <w:rFonts w:cstheme="minorHAnsi"/>
                <w:bCs/>
                <w:iCs/>
                <w:noProof/>
                <w:color w:val="4472C4" w:themeColor="accent1"/>
                <w:lang w:eastAsia="en-GB"/>
              </w:rPr>
              <w:t xml:space="preserve"> - </w:t>
            </w:r>
            <w:r w:rsidR="00E12E23" w:rsidRPr="007E630E">
              <w:rPr>
                <w:rFonts w:cstheme="minorHAnsi"/>
                <w:bCs/>
                <w:iCs/>
                <w:noProof/>
                <w:color w:val="4472C4" w:themeColor="accent1"/>
                <w:sz w:val="22"/>
                <w:szCs w:val="22"/>
                <w:lang w:eastAsia="en-GB"/>
              </w:rPr>
              <w:t>If you choose an incorrect type of consultation in error</w:t>
            </w:r>
            <w:r w:rsidR="00694AF6">
              <w:rPr>
                <w:rFonts w:cstheme="minorHAnsi"/>
                <w:bCs/>
                <w:iCs/>
                <w:noProof/>
                <w:color w:val="4472C4" w:themeColor="accent1"/>
                <w:sz w:val="22"/>
                <w:szCs w:val="22"/>
                <w:lang w:eastAsia="en-GB"/>
              </w:rPr>
              <w:t>,</w:t>
            </w:r>
            <w:r w:rsidR="00E12E23" w:rsidRPr="007E630E">
              <w:rPr>
                <w:rFonts w:cstheme="minorHAnsi"/>
                <w:bCs/>
                <w:iCs/>
                <w:noProof/>
                <w:color w:val="4472C4" w:themeColor="accent1"/>
                <w:sz w:val="22"/>
                <w:szCs w:val="22"/>
                <w:lang w:eastAsia="en-GB"/>
              </w:rPr>
              <w:t xml:space="preserve"> </w:t>
            </w:r>
            <w:r w:rsidR="00694AF6">
              <w:rPr>
                <w:rFonts w:cstheme="minorHAnsi"/>
                <w:bCs/>
                <w:iCs/>
                <w:noProof/>
                <w:color w:val="4472C4" w:themeColor="accent1"/>
                <w:sz w:val="22"/>
                <w:szCs w:val="22"/>
                <w:lang w:eastAsia="en-GB"/>
              </w:rPr>
              <w:t>d</w:t>
            </w:r>
            <w:r w:rsidR="00E12E23" w:rsidRPr="007E630E">
              <w:rPr>
                <w:rFonts w:cstheme="minorHAnsi"/>
                <w:bCs/>
                <w:iCs/>
                <w:noProof/>
                <w:color w:val="4472C4" w:themeColor="accent1"/>
                <w:sz w:val="22"/>
                <w:szCs w:val="22"/>
                <w:lang w:eastAsia="en-GB"/>
              </w:rPr>
              <w:t>ouble click on the consultation type displayed at the bottom right of the consultation manager as shown below and change it</w:t>
            </w:r>
            <w:r w:rsidR="00F728B2" w:rsidRPr="007E630E">
              <w:rPr>
                <w:rFonts w:cstheme="minorHAnsi"/>
                <w:bCs/>
                <w:iCs/>
                <w:noProof/>
                <w:color w:val="4472C4" w:themeColor="accent1"/>
                <w:sz w:val="22"/>
                <w:szCs w:val="22"/>
                <w:lang w:eastAsia="en-GB"/>
              </w:rPr>
              <w:t>.</w:t>
            </w:r>
          </w:p>
          <w:p w14:paraId="196A55AE" w14:textId="12BF316D" w:rsidR="00030D2F" w:rsidRDefault="00B4416C" w:rsidP="00030D2F">
            <w:pPr>
              <w:tabs>
                <w:tab w:val="left" w:pos="3393"/>
              </w:tabs>
              <w:ind w:left="0" w:right="0"/>
              <w:rPr>
                <w:rFonts w:cs="Arial"/>
                <w:bCs/>
                <w:iCs/>
                <w:noProof/>
                <w:color w:val="FF0000"/>
                <w:sz w:val="22"/>
                <w:szCs w:val="22"/>
                <w:lang w:eastAsia="en-GB"/>
              </w:rPr>
            </w:pPr>
            <w:r>
              <w:rPr>
                <w:noProof/>
                <w:lang w:eastAsia="en-GB"/>
              </w:rPr>
              <w:drawing>
                <wp:anchor distT="0" distB="0" distL="114300" distR="114300" simplePos="0" relativeHeight="251658241" behindDoc="0" locked="0" layoutInCell="1" allowOverlap="1" wp14:anchorId="4A5356DB" wp14:editId="2E82C14B">
                  <wp:simplePos x="0" y="0"/>
                  <wp:positionH relativeFrom="column">
                    <wp:posOffset>156210</wp:posOffset>
                  </wp:positionH>
                  <wp:positionV relativeFrom="paragraph">
                    <wp:posOffset>133985</wp:posOffset>
                  </wp:positionV>
                  <wp:extent cx="2609850" cy="651510"/>
                  <wp:effectExtent l="19050" t="19050" r="19050" b="152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l="14790" t="63391" r="2961" b="3458"/>
                          <a:stretch/>
                        </pic:blipFill>
                        <pic:spPr bwMode="auto">
                          <a:xfrm>
                            <a:off x="0" y="0"/>
                            <a:ext cx="2609850" cy="651510"/>
                          </a:xfrm>
                          <a:prstGeom prst="rect">
                            <a:avLst/>
                          </a:prstGeom>
                          <a:noFill/>
                          <a:ln w="9525" cap="flat" cmpd="sng" algn="ctr">
                            <a:solidFill>
                              <a:srgbClr val="5B9BD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1F65BFD1" w14:textId="1DCC52E6" w:rsidR="00030D2F" w:rsidRDefault="00030D2F" w:rsidP="00030D2F">
            <w:pPr>
              <w:ind w:left="0" w:right="0"/>
              <w:rPr>
                <w:rFonts w:cs="Arial"/>
                <w:i/>
                <w:iCs/>
                <w:noProof/>
                <w:sz w:val="14"/>
                <w:szCs w:val="14"/>
                <w:lang w:eastAsia="en-GB"/>
              </w:rPr>
            </w:pPr>
          </w:p>
          <w:p w14:paraId="21099F9C" w14:textId="37AD5A2D" w:rsidR="00B4416C" w:rsidRDefault="00B4416C" w:rsidP="00030D2F">
            <w:pPr>
              <w:ind w:left="0" w:right="0"/>
              <w:rPr>
                <w:rFonts w:cs="Arial"/>
                <w:i/>
                <w:iCs/>
                <w:noProof/>
                <w:sz w:val="14"/>
                <w:szCs w:val="14"/>
                <w:lang w:eastAsia="en-GB"/>
              </w:rPr>
            </w:pPr>
          </w:p>
          <w:p w14:paraId="00BA2017" w14:textId="4CF94737" w:rsidR="00B4416C" w:rsidRDefault="00B4416C" w:rsidP="00030D2F">
            <w:pPr>
              <w:ind w:left="0" w:right="0"/>
              <w:rPr>
                <w:rFonts w:cs="Arial"/>
                <w:i/>
                <w:iCs/>
                <w:noProof/>
                <w:sz w:val="14"/>
                <w:szCs w:val="14"/>
                <w:lang w:eastAsia="en-GB"/>
              </w:rPr>
            </w:pPr>
          </w:p>
          <w:p w14:paraId="2FD2BEFF" w14:textId="578CA52C" w:rsidR="00B4416C" w:rsidRDefault="00B4416C" w:rsidP="00030D2F">
            <w:pPr>
              <w:ind w:left="0" w:right="0"/>
              <w:rPr>
                <w:rFonts w:cs="Arial"/>
                <w:i/>
                <w:iCs/>
                <w:noProof/>
                <w:sz w:val="14"/>
                <w:szCs w:val="14"/>
                <w:lang w:eastAsia="en-GB"/>
              </w:rPr>
            </w:pPr>
          </w:p>
          <w:p w14:paraId="7A282FA6" w14:textId="77777777" w:rsidR="00B4416C" w:rsidRDefault="00B4416C" w:rsidP="00030D2F">
            <w:pPr>
              <w:ind w:left="0" w:right="0"/>
              <w:rPr>
                <w:rFonts w:cs="Arial"/>
                <w:i/>
                <w:iCs/>
                <w:noProof/>
                <w:sz w:val="14"/>
                <w:szCs w:val="14"/>
                <w:lang w:eastAsia="en-GB"/>
              </w:rPr>
            </w:pPr>
          </w:p>
          <w:p w14:paraId="3999B40C" w14:textId="77777777" w:rsidR="00B4416C" w:rsidRDefault="00B4416C" w:rsidP="00030D2F">
            <w:pPr>
              <w:ind w:left="0" w:right="0"/>
              <w:rPr>
                <w:rFonts w:cs="Arial"/>
                <w:i/>
                <w:iCs/>
                <w:noProof/>
                <w:sz w:val="14"/>
                <w:szCs w:val="14"/>
                <w:lang w:eastAsia="en-GB"/>
              </w:rPr>
            </w:pPr>
          </w:p>
          <w:p w14:paraId="521EADEC" w14:textId="77777777" w:rsidR="00A006FE" w:rsidRDefault="00A006FE" w:rsidP="00B4416C">
            <w:pPr>
              <w:ind w:left="0" w:right="0"/>
              <w:jc w:val="right"/>
              <w:rPr>
                <w:rFonts w:cs="Arial"/>
                <w:i/>
                <w:iCs/>
                <w:noProof/>
                <w:sz w:val="14"/>
                <w:szCs w:val="14"/>
                <w:lang w:eastAsia="en-GB"/>
              </w:rPr>
            </w:pPr>
          </w:p>
          <w:p w14:paraId="0B650BF4" w14:textId="72755E4E" w:rsidR="00030D2F" w:rsidRPr="00F85EB8" w:rsidRDefault="00030D2F" w:rsidP="00F85EB8">
            <w:pPr>
              <w:ind w:left="0" w:right="0"/>
              <w:jc w:val="right"/>
              <w:rPr>
                <w:rFonts w:cstheme="minorHAnsi"/>
                <w:bCs/>
                <w:iCs/>
                <w:noProof/>
                <w:color w:val="4472C4" w:themeColor="accent1"/>
                <w:sz w:val="22"/>
                <w:szCs w:val="22"/>
                <w:lang w:eastAsia="en-GB"/>
              </w:rPr>
            </w:pPr>
            <w:r w:rsidRPr="00AE5D11">
              <w:rPr>
                <w:rFonts w:cs="Arial"/>
                <w:i/>
                <w:iCs/>
                <w:noProof/>
                <w:sz w:val="14"/>
                <w:szCs w:val="14"/>
                <w:lang w:eastAsia="en-GB"/>
              </w:rPr>
              <w:t>VISION Consultation recording guidance (v</w:t>
            </w:r>
            <w:r w:rsidR="004216AD">
              <w:rPr>
                <w:rFonts w:cs="Arial"/>
                <w:i/>
                <w:iCs/>
                <w:noProof/>
                <w:sz w:val="14"/>
                <w:szCs w:val="14"/>
                <w:lang w:eastAsia="en-GB"/>
              </w:rPr>
              <w:t>1.</w:t>
            </w:r>
            <w:r w:rsidR="001345DA">
              <w:rPr>
                <w:rFonts w:cs="Arial"/>
                <w:i/>
                <w:iCs/>
                <w:noProof/>
                <w:sz w:val="14"/>
                <w:szCs w:val="14"/>
                <w:lang w:eastAsia="en-GB"/>
              </w:rPr>
              <w:t>7</w:t>
            </w:r>
            <w:r w:rsidRPr="00AE5D11">
              <w:rPr>
                <w:rFonts w:cs="Arial"/>
                <w:i/>
                <w:iCs/>
                <w:noProof/>
                <w:sz w:val="14"/>
                <w:szCs w:val="14"/>
                <w:lang w:eastAsia="en-GB"/>
              </w:rPr>
              <w:t>)</w:t>
            </w:r>
          </w:p>
        </w:tc>
      </w:tr>
    </w:tbl>
    <w:p w14:paraId="137BF0F2" w14:textId="77777777" w:rsidR="00000CC6" w:rsidRPr="00000CC6" w:rsidRDefault="00000CC6" w:rsidP="00EA1F69">
      <w:pPr>
        <w:ind w:left="0"/>
        <w:rPr>
          <w:rFonts w:cs="Arial"/>
          <w:sz w:val="6"/>
          <w:szCs w:val="6"/>
          <w:lang w:eastAsia="en-GB"/>
        </w:rPr>
      </w:pPr>
    </w:p>
    <w:sectPr w:rsidR="00000CC6" w:rsidRPr="00000CC6" w:rsidSect="00005D3A">
      <w:headerReference w:type="default" r:id="rId13"/>
      <w:footerReference w:type="default" r:id="rId14"/>
      <w:pgSz w:w="11906" w:h="16838"/>
      <w:pgMar w:top="176" w:right="720" w:bottom="6" w:left="720" w:header="57"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FE40" w14:textId="77777777" w:rsidR="00D6479F" w:rsidRDefault="00D6479F" w:rsidP="00144490">
      <w:r>
        <w:separator/>
      </w:r>
    </w:p>
  </w:endnote>
  <w:endnote w:type="continuationSeparator" w:id="0">
    <w:p w14:paraId="48DE5122" w14:textId="77777777" w:rsidR="00D6479F" w:rsidRDefault="00D6479F" w:rsidP="00144490">
      <w:r>
        <w:continuationSeparator/>
      </w:r>
    </w:p>
  </w:endnote>
  <w:endnote w:type="continuationNotice" w:id="1">
    <w:p w14:paraId="6207EAA9" w14:textId="77777777" w:rsidR="00D6479F" w:rsidRDefault="00D6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97EF" w14:textId="58217E89" w:rsidR="00144490" w:rsidRPr="00800A62" w:rsidRDefault="00144490" w:rsidP="00800A62">
    <w:pPr>
      <w:pStyle w:val="Footer"/>
      <w:ind w:left="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087E" w14:textId="77777777" w:rsidR="00D6479F" w:rsidRDefault="00D6479F" w:rsidP="00144490">
      <w:r>
        <w:separator/>
      </w:r>
    </w:p>
  </w:footnote>
  <w:footnote w:type="continuationSeparator" w:id="0">
    <w:p w14:paraId="127E5F15" w14:textId="77777777" w:rsidR="00D6479F" w:rsidRDefault="00D6479F" w:rsidP="00144490">
      <w:r>
        <w:continuationSeparator/>
      </w:r>
    </w:p>
  </w:footnote>
  <w:footnote w:type="continuationNotice" w:id="1">
    <w:p w14:paraId="7FD3E1E7" w14:textId="77777777" w:rsidR="00D6479F" w:rsidRDefault="00D64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9537" w14:textId="097D0DFF" w:rsidR="00000CC6" w:rsidRDefault="00000CC6" w:rsidP="00000CC6">
    <w:pPr>
      <w:ind w:left="57" w:right="57"/>
      <w:jc w:val="center"/>
      <w:rPr>
        <w:rFonts w:ascii="Calibri" w:hAnsi="Calibri" w:cs="Calibri"/>
        <w:b/>
        <w:bCs/>
        <w:color w:val="0070C0"/>
        <w:sz w:val="28"/>
        <w:szCs w:val="28"/>
      </w:rPr>
    </w:pPr>
    <w:r w:rsidRPr="00815304">
      <w:rPr>
        <w:noProof/>
      </w:rPr>
      <w:drawing>
        <wp:anchor distT="0" distB="0" distL="114300" distR="114300" simplePos="0" relativeHeight="251658240" behindDoc="0" locked="0" layoutInCell="1" allowOverlap="1" wp14:anchorId="23D45E76" wp14:editId="6C55DBBA">
          <wp:simplePos x="0" y="0"/>
          <wp:positionH relativeFrom="page">
            <wp:align>right</wp:align>
          </wp:positionH>
          <wp:positionV relativeFrom="paragraph">
            <wp:posOffset>-38721</wp:posOffset>
          </wp:positionV>
          <wp:extent cx="874800" cy="579600"/>
          <wp:effectExtent l="0" t="0" r="0" b="0"/>
          <wp:wrapNone/>
          <wp:docPr id="12" name="Picture 2" descr="See the source image">
            <a:extLst xmlns:a="http://schemas.openxmlformats.org/drawingml/2006/main">
              <a:ext uri="{FF2B5EF4-FFF2-40B4-BE49-F238E27FC236}">
                <a16:creationId xmlns:a16="http://schemas.microsoft.com/office/drawing/2014/main" id="{34F1AC64-DD8C-4C9E-BCFD-37301486C8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 name="Picture 2" descr="See the source image">
                    <a:extLst>
                      <a:ext uri="{FF2B5EF4-FFF2-40B4-BE49-F238E27FC236}">
                        <a16:creationId xmlns:a16="http://schemas.microsoft.com/office/drawing/2014/main" id="{34F1AC64-DD8C-4C9E-BCFD-37301486C85E}"/>
                      </a:ext>
                    </a:extLst>
                  </pic:cNvPr>
                  <pic:cNvPicPr>
                    <a:picLocks noChangeAspect="1" noChangeArrowheads="1"/>
                  </pic:cNvPicPr>
                </pic:nvPicPr>
                <pic:blipFill rotWithShape="1">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874800" cy="579600"/>
                  </a:xfrm>
                  <a:prstGeom prst="rect">
                    <a:avLst/>
                  </a:prstGeom>
                  <a:noFill/>
                </pic:spPr>
              </pic:pic>
            </a:graphicData>
          </a:graphic>
          <wp14:sizeRelH relativeFrom="margin">
            <wp14:pctWidth>0</wp14:pctWidth>
          </wp14:sizeRelH>
          <wp14:sizeRelV relativeFrom="margin">
            <wp14:pctHeight>0</wp14:pctHeight>
          </wp14:sizeRelV>
        </wp:anchor>
      </w:drawing>
    </w:r>
  </w:p>
  <w:p w14:paraId="5E5594C8" w14:textId="2EFD7739" w:rsidR="00000CC6" w:rsidRDefault="00881318" w:rsidP="00000CC6">
    <w:pPr>
      <w:ind w:left="57" w:right="57"/>
      <w:jc w:val="center"/>
      <w:rPr>
        <w:rFonts w:ascii="Calibri" w:hAnsi="Calibri" w:cs="Calibri"/>
        <w:b/>
        <w:bCs/>
        <w:color w:val="0070C0"/>
        <w:sz w:val="28"/>
        <w:szCs w:val="28"/>
      </w:rPr>
    </w:pPr>
    <w:r>
      <w:rPr>
        <w:rFonts w:ascii="Calibri" w:hAnsi="Calibri" w:cs="Calibri"/>
        <w:b/>
        <w:bCs/>
        <w:color w:val="0070C0"/>
        <w:sz w:val="28"/>
        <w:szCs w:val="28"/>
      </w:rPr>
      <w:t xml:space="preserve">VISION </w:t>
    </w:r>
    <w:r w:rsidR="00000CC6" w:rsidRPr="00E46B44">
      <w:rPr>
        <w:rFonts w:ascii="Calibri" w:hAnsi="Calibri" w:cs="Calibri"/>
        <w:b/>
        <w:bCs/>
        <w:color w:val="0070C0"/>
        <w:sz w:val="28"/>
        <w:szCs w:val="28"/>
      </w:rPr>
      <w:t>Consultation Recording Guidance</w:t>
    </w:r>
    <w:r w:rsidR="003D5C5C">
      <w:rPr>
        <w:rFonts w:ascii="Calibri" w:hAnsi="Calibri" w:cs="Calibri"/>
        <w:b/>
        <w:bCs/>
        <w:color w:val="0070C0"/>
        <w:sz w:val="28"/>
        <w:szCs w:val="28"/>
      </w:rPr>
      <w:t xml:space="preserve"> </w:t>
    </w:r>
    <w:r w:rsidR="003D5C5C" w:rsidRPr="00B309DF">
      <w:rPr>
        <w:rFonts w:cs="Arial"/>
        <w:b/>
        <w:iCs/>
        <w:noProof/>
        <w:color w:val="0070C0"/>
        <w:sz w:val="22"/>
        <w:szCs w:val="22"/>
        <w:lang w:eastAsia="en-GB"/>
      </w:rPr>
      <w:t xml:space="preserve">(Ver </w:t>
    </w:r>
    <w:r w:rsidR="004456B5">
      <w:rPr>
        <w:rFonts w:cs="Arial"/>
        <w:b/>
        <w:iCs/>
        <w:noProof/>
        <w:color w:val="0070C0"/>
        <w:sz w:val="22"/>
        <w:szCs w:val="22"/>
        <w:lang w:eastAsia="en-GB"/>
      </w:rPr>
      <w:t>1</w:t>
    </w:r>
    <w:r w:rsidR="003D5C5C">
      <w:rPr>
        <w:rFonts w:cs="Arial"/>
        <w:b/>
        <w:iCs/>
        <w:noProof/>
        <w:color w:val="0070C0"/>
        <w:sz w:val="22"/>
        <w:szCs w:val="22"/>
        <w:lang w:eastAsia="en-GB"/>
      </w:rPr>
      <w:t>.</w:t>
    </w:r>
    <w:r w:rsidR="004727FE">
      <w:rPr>
        <w:rFonts w:cs="Arial"/>
        <w:b/>
        <w:iCs/>
        <w:noProof/>
        <w:color w:val="0070C0"/>
        <w:sz w:val="22"/>
        <w:szCs w:val="22"/>
        <w:lang w:eastAsia="en-GB"/>
      </w:rPr>
      <w:t>7</w:t>
    </w:r>
    <w:r w:rsidR="003D5C5C" w:rsidRPr="00B309DF">
      <w:rPr>
        <w:rFonts w:cs="Arial"/>
        <w:b/>
        <w:iCs/>
        <w:noProof/>
        <w:color w:val="0070C0"/>
        <w:sz w:val="22"/>
        <w:szCs w:val="22"/>
        <w:lang w:eastAsia="en-GB"/>
      </w:rPr>
      <w:t>)</w:t>
    </w:r>
  </w:p>
  <w:p w14:paraId="622A0A78" w14:textId="34DB5B98" w:rsidR="0016070B" w:rsidRPr="00000CC6" w:rsidRDefault="00000CC6" w:rsidP="00000CC6">
    <w:pPr>
      <w:ind w:left="57" w:right="57"/>
      <w:jc w:val="center"/>
      <w:rPr>
        <w:rFonts w:ascii="Calibri" w:hAnsi="Calibri" w:cs="Calibri"/>
        <w:b/>
        <w:bCs/>
        <w:color w:val="0070C0"/>
        <w:sz w:val="28"/>
        <w:szCs w:val="28"/>
      </w:rPr>
    </w:pPr>
    <w:r>
      <w:rPr>
        <w:rFonts w:ascii="Calibri" w:hAnsi="Calibri" w:cs="Calibri"/>
        <w:b/>
        <w:bCs/>
        <w:color w:val="0070C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E5E9"/>
    <w:multiLevelType w:val="hybridMultilevel"/>
    <w:tmpl w:val="3B5CC83A"/>
    <w:lvl w:ilvl="0" w:tplc="F3B63436">
      <w:start w:val="1"/>
      <w:numFmt w:val="bullet"/>
      <w:lvlText w:val=""/>
      <w:lvlJc w:val="left"/>
      <w:pPr>
        <w:ind w:left="720" w:hanging="360"/>
      </w:pPr>
      <w:rPr>
        <w:rFonts w:ascii="Symbol" w:hAnsi="Symbol" w:hint="default"/>
      </w:rPr>
    </w:lvl>
    <w:lvl w:ilvl="1" w:tplc="73DE7F7C">
      <w:start w:val="1"/>
      <w:numFmt w:val="bullet"/>
      <w:lvlText w:val="o"/>
      <w:lvlJc w:val="left"/>
      <w:pPr>
        <w:ind w:left="1440" w:hanging="360"/>
      </w:pPr>
      <w:rPr>
        <w:rFonts w:ascii="Courier New" w:hAnsi="Courier New" w:hint="default"/>
      </w:rPr>
    </w:lvl>
    <w:lvl w:ilvl="2" w:tplc="5F0CDC62">
      <w:start w:val="1"/>
      <w:numFmt w:val="bullet"/>
      <w:lvlText w:val=""/>
      <w:lvlJc w:val="left"/>
      <w:pPr>
        <w:ind w:left="2160" w:hanging="360"/>
      </w:pPr>
      <w:rPr>
        <w:rFonts w:ascii="Wingdings" w:hAnsi="Wingdings" w:hint="default"/>
      </w:rPr>
    </w:lvl>
    <w:lvl w:ilvl="3" w:tplc="355EB920">
      <w:start w:val="1"/>
      <w:numFmt w:val="bullet"/>
      <w:lvlText w:val=""/>
      <w:lvlJc w:val="left"/>
      <w:pPr>
        <w:ind w:left="2880" w:hanging="360"/>
      </w:pPr>
      <w:rPr>
        <w:rFonts w:ascii="Symbol" w:hAnsi="Symbol" w:hint="default"/>
      </w:rPr>
    </w:lvl>
    <w:lvl w:ilvl="4" w:tplc="783ADB32">
      <w:start w:val="1"/>
      <w:numFmt w:val="bullet"/>
      <w:lvlText w:val="o"/>
      <w:lvlJc w:val="left"/>
      <w:pPr>
        <w:ind w:left="3600" w:hanging="360"/>
      </w:pPr>
      <w:rPr>
        <w:rFonts w:ascii="Courier New" w:hAnsi="Courier New" w:hint="default"/>
      </w:rPr>
    </w:lvl>
    <w:lvl w:ilvl="5" w:tplc="C39A7F2C">
      <w:start w:val="1"/>
      <w:numFmt w:val="bullet"/>
      <w:lvlText w:val=""/>
      <w:lvlJc w:val="left"/>
      <w:pPr>
        <w:ind w:left="4320" w:hanging="360"/>
      </w:pPr>
      <w:rPr>
        <w:rFonts w:ascii="Wingdings" w:hAnsi="Wingdings" w:hint="default"/>
      </w:rPr>
    </w:lvl>
    <w:lvl w:ilvl="6" w:tplc="4CD4F794">
      <w:start w:val="1"/>
      <w:numFmt w:val="bullet"/>
      <w:lvlText w:val=""/>
      <w:lvlJc w:val="left"/>
      <w:pPr>
        <w:ind w:left="5040" w:hanging="360"/>
      </w:pPr>
      <w:rPr>
        <w:rFonts w:ascii="Symbol" w:hAnsi="Symbol" w:hint="default"/>
      </w:rPr>
    </w:lvl>
    <w:lvl w:ilvl="7" w:tplc="7B4C8F3E">
      <w:start w:val="1"/>
      <w:numFmt w:val="bullet"/>
      <w:lvlText w:val="o"/>
      <w:lvlJc w:val="left"/>
      <w:pPr>
        <w:ind w:left="5760" w:hanging="360"/>
      </w:pPr>
      <w:rPr>
        <w:rFonts w:ascii="Courier New" w:hAnsi="Courier New" w:hint="default"/>
      </w:rPr>
    </w:lvl>
    <w:lvl w:ilvl="8" w:tplc="A588E4E6">
      <w:start w:val="1"/>
      <w:numFmt w:val="bullet"/>
      <w:lvlText w:val=""/>
      <w:lvlJc w:val="left"/>
      <w:pPr>
        <w:ind w:left="6480" w:hanging="360"/>
      </w:pPr>
      <w:rPr>
        <w:rFonts w:ascii="Wingdings" w:hAnsi="Wingdings" w:hint="default"/>
      </w:rPr>
    </w:lvl>
  </w:abstractNum>
  <w:abstractNum w:abstractNumId="1" w15:restartNumberingAfterBreak="0">
    <w:nsid w:val="0D453D92"/>
    <w:multiLevelType w:val="hybridMultilevel"/>
    <w:tmpl w:val="9ADA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25C5E"/>
    <w:multiLevelType w:val="hybridMultilevel"/>
    <w:tmpl w:val="213C40A4"/>
    <w:lvl w:ilvl="0" w:tplc="32BA60F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B6C0F"/>
    <w:multiLevelType w:val="hybridMultilevel"/>
    <w:tmpl w:val="44E8F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8612A"/>
    <w:multiLevelType w:val="hybridMultilevel"/>
    <w:tmpl w:val="C916F44A"/>
    <w:lvl w:ilvl="0" w:tplc="08090001">
      <w:start w:val="1"/>
      <w:numFmt w:val="bullet"/>
      <w:lvlText w:val=""/>
      <w:lvlJc w:val="left"/>
      <w:pPr>
        <w:ind w:left="720" w:hanging="360"/>
      </w:pPr>
      <w:rPr>
        <w:rFonts w:ascii="Symbol" w:hAnsi="Symbol" w:hint="default"/>
        <w:color w:val="00B0F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171F1F"/>
    <w:multiLevelType w:val="hybridMultilevel"/>
    <w:tmpl w:val="4E6A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F2745"/>
    <w:multiLevelType w:val="hybridMultilevel"/>
    <w:tmpl w:val="4C48E05C"/>
    <w:lvl w:ilvl="0" w:tplc="BA365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C7CA7"/>
    <w:multiLevelType w:val="hybridMultilevel"/>
    <w:tmpl w:val="87AEC432"/>
    <w:lvl w:ilvl="0" w:tplc="32BA60F4">
      <w:start w:val="1"/>
      <w:numFmt w:val="bullet"/>
      <w:lvlText w:val=""/>
      <w:lvlJc w:val="left"/>
      <w:pPr>
        <w:ind w:left="720" w:hanging="360"/>
      </w:pPr>
      <w:rPr>
        <w:rFonts w:ascii="Symbol" w:hAnsi="Symbol" w:hint="default"/>
        <w:color w:val="00B0F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F3ED4"/>
    <w:multiLevelType w:val="hybridMultilevel"/>
    <w:tmpl w:val="AAA03FA6"/>
    <w:lvl w:ilvl="0" w:tplc="15C68B8E">
      <w:start w:val="1"/>
      <w:numFmt w:val="bullet"/>
      <w:lvlText w:val=""/>
      <w:lvlJc w:val="left"/>
      <w:pPr>
        <w:ind w:left="720" w:hanging="360"/>
      </w:pPr>
      <w:rPr>
        <w:rFonts w:ascii="Wingdings" w:hAnsi="Wingdings" w:hint="default"/>
        <w:color w:val="00B0F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92CBA"/>
    <w:multiLevelType w:val="hybridMultilevel"/>
    <w:tmpl w:val="0E92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83913">
    <w:abstractNumId w:val="3"/>
  </w:num>
  <w:num w:numId="2" w16cid:durableId="819738224">
    <w:abstractNumId w:val="6"/>
  </w:num>
  <w:num w:numId="3" w16cid:durableId="763500399">
    <w:abstractNumId w:val="8"/>
  </w:num>
  <w:num w:numId="4" w16cid:durableId="1032419704">
    <w:abstractNumId w:val="5"/>
  </w:num>
  <w:num w:numId="5" w16cid:durableId="418715249">
    <w:abstractNumId w:val="1"/>
  </w:num>
  <w:num w:numId="6" w16cid:durableId="1557547993">
    <w:abstractNumId w:val="2"/>
  </w:num>
  <w:num w:numId="7" w16cid:durableId="2057118950">
    <w:abstractNumId w:val="7"/>
  </w:num>
  <w:num w:numId="8" w16cid:durableId="1230456814">
    <w:abstractNumId w:val="0"/>
  </w:num>
  <w:num w:numId="9" w16cid:durableId="78524020">
    <w:abstractNumId w:val="9"/>
  </w:num>
  <w:num w:numId="10" w16cid:durableId="1220675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7C"/>
    <w:rsid w:val="00000CC6"/>
    <w:rsid w:val="00005D3A"/>
    <w:rsid w:val="000200DB"/>
    <w:rsid w:val="000202AB"/>
    <w:rsid w:val="00030D2F"/>
    <w:rsid w:val="00036C7A"/>
    <w:rsid w:val="00041895"/>
    <w:rsid w:val="000452ED"/>
    <w:rsid w:val="00045B63"/>
    <w:rsid w:val="000553C2"/>
    <w:rsid w:val="00055547"/>
    <w:rsid w:val="00055A96"/>
    <w:rsid w:val="00064E47"/>
    <w:rsid w:val="00065D3E"/>
    <w:rsid w:val="0006620C"/>
    <w:rsid w:val="000664C2"/>
    <w:rsid w:val="00090E4F"/>
    <w:rsid w:val="000935F6"/>
    <w:rsid w:val="00095127"/>
    <w:rsid w:val="000964A3"/>
    <w:rsid w:val="00096CCF"/>
    <w:rsid w:val="00096D2C"/>
    <w:rsid w:val="000A060A"/>
    <w:rsid w:val="000A582D"/>
    <w:rsid w:val="000B63DF"/>
    <w:rsid w:val="000F2F3F"/>
    <w:rsid w:val="000F6B46"/>
    <w:rsid w:val="00102493"/>
    <w:rsid w:val="00102748"/>
    <w:rsid w:val="00103CBB"/>
    <w:rsid w:val="00103D26"/>
    <w:rsid w:val="001105CD"/>
    <w:rsid w:val="00111079"/>
    <w:rsid w:val="001138C0"/>
    <w:rsid w:val="00113F27"/>
    <w:rsid w:val="001246A3"/>
    <w:rsid w:val="00132CF0"/>
    <w:rsid w:val="00133382"/>
    <w:rsid w:val="001345DA"/>
    <w:rsid w:val="0013588A"/>
    <w:rsid w:val="00144490"/>
    <w:rsid w:val="0016070B"/>
    <w:rsid w:val="0016634D"/>
    <w:rsid w:val="0017557F"/>
    <w:rsid w:val="00177979"/>
    <w:rsid w:val="001A0F13"/>
    <w:rsid w:val="001A1D94"/>
    <w:rsid w:val="001A301B"/>
    <w:rsid w:val="001A6303"/>
    <w:rsid w:val="001A7B07"/>
    <w:rsid w:val="001F023D"/>
    <w:rsid w:val="00202F7D"/>
    <w:rsid w:val="002032B1"/>
    <w:rsid w:val="00205917"/>
    <w:rsid w:val="002071D6"/>
    <w:rsid w:val="00216087"/>
    <w:rsid w:val="002167E0"/>
    <w:rsid w:val="00221708"/>
    <w:rsid w:val="00225B31"/>
    <w:rsid w:val="00227CBA"/>
    <w:rsid w:val="002366F7"/>
    <w:rsid w:val="00241B3E"/>
    <w:rsid w:val="0025265D"/>
    <w:rsid w:val="002532EC"/>
    <w:rsid w:val="002626C2"/>
    <w:rsid w:val="00263378"/>
    <w:rsid w:val="002658FA"/>
    <w:rsid w:val="0027049D"/>
    <w:rsid w:val="002749D1"/>
    <w:rsid w:val="0029642D"/>
    <w:rsid w:val="002A7E96"/>
    <w:rsid w:val="002B06F2"/>
    <w:rsid w:val="002B4683"/>
    <w:rsid w:val="002B644C"/>
    <w:rsid w:val="002C08CD"/>
    <w:rsid w:val="002D0456"/>
    <w:rsid w:val="002D4F2D"/>
    <w:rsid w:val="002D5A00"/>
    <w:rsid w:val="002E6030"/>
    <w:rsid w:val="002F2AA4"/>
    <w:rsid w:val="002F3A31"/>
    <w:rsid w:val="003026BF"/>
    <w:rsid w:val="00311F02"/>
    <w:rsid w:val="00314E05"/>
    <w:rsid w:val="00322345"/>
    <w:rsid w:val="00322CBD"/>
    <w:rsid w:val="00330D76"/>
    <w:rsid w:val="00347D41"/>
    <w:rsid w:val="003546AE"/>
    <w:rsid w:val="00357D94"/>
    <w:rsid w:val="00367629"/>
    <w:rsid w:val="00370373"/>
    <w:rsid w:val="00377F8D"/>
    <w:rsid w:val="003833AB"/>
    <w:rsid w:val="003B1FAC"/>
    <w:rsid w:val="003B4F16"/>
    <w:rsid w:val="003C19C5"/>
    <w:rsid w:val="003C2E85"/>
    <w:rsid w:val="003D5C5C"/>
    <w:rsid w:val="003E7302"/>
    <w:rsid w:val="004156D4"/>
    <w:rsid w:val="004216AD"/>
    <w:rsid w:val="004456B5"/>
    <w:rsid w:val="00447E0E"/>
    <w:rsid w:val="00454465"/>
    <w:rsid w:val="00460F01"/>
    <w:rsid w:val="00460F90"/>
    <w:rsid w:val="00461241"/>
    <w:rsid w:val="00461B20"/>
    <w:rsid w:val="0047096C"/>
    <w:rsid w:val="004727FE"/>
    <w:rsid w:val="00480101"/>
    <w:rsid w:val="004821F2"/>
    <w:rsid w:val="00495910"/>
    <w:rsid w:val="004B061E"/>
    <w:rsid w:val="004B11C9"/>
    <w:rsid w:val="004B64E5"/>
    <w:rsid w:val="004D0DCC"/>
    <w:rsid w:val="004E079A"/>
    <w:rsid w:val="004F111B"/>
    <w:rsid w:val="004F1E35"/>
    <w:rsid w:val="004F1F30"/>
    <w:rsid w:val="0050176B"/>
    <w:rsid w:val="005155F4"/>
    <w:rsid w:val="0053340E"/>
    <w:rsid w:val="00554537"/>
    <w:rsid w:val="00566839"/>
    <w:rsid w:val="00567E83"/>
    <w:rsid w:val="005704F5"/>
    <w:rsid w:val="00572672"/>
    <w:rsid w:val="00584F40"/>
    <w:rsid w:val="0058732B"/>
    <w:rsid w:val="00591CB1"/>
    <w:rsid w:val="005A6643"/>
    <w:rsid w:val="005B7E0E"/>
    <w:rsid w:val="005B7FC1"/>
    <w:rsid w:val="005D12BE"/>
    <w:rsid w:val="005D70A1"/>
    <w:rsid w:val="005E3BD9"/>
    <w:rsid w:val="005F1D72"/>
    <w:rsid w:val="00605C35"/>
    <w:rsid w:val="00612EA0"/>
    <w:rsid w:val="00617911"/>
    <w:rsid w:val="00617AFF"/>
    <w:rsid w:val="006405E4"/>
    <w:rsid w:val="00642FAD"/>
    <w:rsid w:val="00645B61"/>
    <w:rsid w:val="00652950"/>
    <w:rsid w:val="0067776E"/>
    <w:rsid w:val="00684273"/>
    <w:rsid w:val="00694AF6"/>
    <w:rsid w:val="00695613"/>
    <w:rsid w:val="00697233"/>
    <w:rsid w:val="006A4F44"/>
    <w:rsid w:val="006B39EE"/>
    <w:rsid w:val="006D2332"/>
    <w:rsid w:val="006D6161"/>
    <w:rsid w:val="006E33CB"/>
    <w:rsid w:val="0070794A"/>
    <w:rsid w:val="00711803"/>
    <w:rsid w:val="00713F15"/>
    <w:rsid w:val="00723F0D"/>
    <w:rsid w:val="007254DE"/>
    <w:rsid w:val="00747F0C"/>
    <w:rsid w:val="0075508B"/>
    <w:rsid w:val="007615AB"/>
    <w:rsid w:val="00767D36"/>
    <w:rsid w:val="00773715"/>
    <w:rsid w:val="007A1235"/>
    <w:rsid w:val="007A356D"/>
    <w:rsid w:val="007A4AAC"/>
    <w:rsid w:val="007D04A3"/>
    <w:rsid w:val="007D365E"/>
    <w:rsid w:val="007D4231"/>
    <w:rsid w:val="007E4809"/>
    <w:rsid w:val="007E630E"/>
    <w:rsid w:val="007E680D"/>
    <w:rsid w:val="007F1A4E"/>
    <w:rsid w:val="00800A62"/>
    <w:rsid w:val="008104F0"/>
    <w:rsid w:val="00840F30"/>
    <w:rsid w:val="00841586"/>
    <w:rsid w:val="00845E88"/>
    <w:rsid w:val="00855D7A"/>
    <w:rsid w:val="0085676A"/>
    <w:rsid w:val="00868427"/>
    <w:rsid w:val="008704E2"/>
    <w:rsid w:val="00881318"/>
    <w:rsid w:val="00884EBA"/>
    <w:rsid w:val="00891EB3"/>
    <w:rsid w:val="00893065"/>
    <w:rsid w:val="008A40CC"/>
    <w:rsid w:val="008B1A16"/>
    <w:rsid w:val="008B2D7C"/>
    <w:rsid w:val="008C00F4"/>
    <w:rsid w:val="008C32B7"/>
    <w:rsid w:val="008E098C"/>
    <w:rsid w:val="008E268F"/>
    <w:rsid w:val="008F4F94"/>
    <w:rsid w:val="00901343"/>
    <w:rsid w:val="00921713"/>
    <w:rsid w:val="00927225"/>
    <w:rsid w:val="00936743"/>
    <w:rsid w:val="00951D4B"/>
    <w:rsid w:val="00952945"/>
    <w:rsid w:val="00956CE6"/>
    <w:rsid w:val="0096557F"/>
    <w:rsid w:val="009677BD"/>
    <w:rsid w:val="009808D5"/>
    <w:rsid w:val="00980F24"/>
    <w:rsid w:val="00987C3C"/>
    <w:rsid w:val="009940FF"/>
    <w:rsid w:val="00997DF5"/>
    <w:rsid w:val="009B3DED"/>
    <w:rsid w:val="009E0B80"/>
    <w:rsid w:val="009E4F5F"/>
    <w:rsid w:val="00A006FE"/>
    <w:rsid w:val="00A1139D"/>
    <w:rsid w:val="00A172F1"/>
    <w:rsid w:val="00A47951"/>
    <w:rsid w:val="00A56060"/>
    <w:rsid w:val="00A57788"/>
    <w:rsid w:val="00A77474"/>
    <w:rsid w:val="00A80C76"/>
    <w:rsid w:val="00A8177C"/>
    <w:rsid w:val="00A84B14"/>
    <w:rsid w:val="00A85388"/>
    <w:rsid w:val="00AB09AB"/>
    <w:rsid w:val="00AB6E6F"/>
    <w:rsid w:val="00AC2C85"/>
    <w:rsid w:val="00AC3085"/>
    <w:rsid w:val="00AD214E"/>
    <w:rsid w:val="00AD53F3"/>
    <w:rsid w:val="00AD7872"/>
    <w:rsid w:val="00AE5D11"/>
    <w:rsid w:val="00AE6C73"/>
    <w:rsid w:val="00AF761F"/>
    <w:rsid w:val="00B04AD2"/>
    <w:rsid w:val="00B07087"/>
    <w:rsid w:val="00B16486"/>
    <w:rsid w:val="00B31115"/>
    <w:rsid w:val="00B40693"/>
    <w:rsid w:val="00B4300D"/>
    <w:rsid w:val="00B4416C"/>
    <w:rsid w:val="00B459E7"/>
    <w:rsid w:val="00B46E99"/>
    <w:rsid w:val="00B56126"/>
    <w:rsid w:val="00B66CB9"/>
    <w:rsid w:val="00B72C00"/>
    <w:rsid w:val="00B825C0"/>
    <w:rsid w:val="00B83DCC"/>
    <w:rsid w:val="00B953DF"/>
    <w:rsid w:val="00B959CD"/>
    <w:rsid w:val="00B97032"/>
    <w:rsid w:val="00BB50E7"/>
    <w:rsid w:val="00BB7FB2"/>
    <w:rsid w:val="00BC36EC"/>
    <w:rsid w:val="00BC3BE9"/>
    <w:rsid w:val="00BC6B3E"/>
    <w:rsid w:val="00BE7181"/>
    <w:rsid w:val="00BF12BD"/>
    <w:rsid w:val="00BF6CB7"/>
    <w:rsid w:val="00C01828"/>
    <w:rsid w:val="00C05390"/>
    <w:rsid w:val="00C06555"/>
    <w:rsid w:val="00C07D28"/>
    <w:rsid w:val="00C108F2"/>
    <w:rsid w:val="00C22396"/>
    <w:rsid w:val="00C230D2"/>
    <w:rsid w:val="00C24C1A"/>
    <w:rsid w:val="00C419DF"/>
    <w:rsid w:val="00C7710B"/>
    <w:rsid w:val="00C84C9D"/>
    <w:rsid w:val="00C863B5"/>
    <w:rsid w:val="00CB3CD6"/>
    <w:rsid w:val="00CB3E6B"/>
    <w:rsid w:val="00CC4DE5"/>
    <w:rsid w:val="00CD15C5"/>
    <w:rsid w:val="00CE24FC"/>
    <w:rsid w:val="00CE2F1A"/>
    <w:rsid w:val="00CF3583"/>
    <w:rsid w:val="00CF4BFF"/>
    <w:rsid w:val="00D00151"/>
    <w:rsid w:val="00D00C7C"/>
    <w:rsid w:val="00D1184F"/>
    <w:rsid w:val="00D16104"/>
    <w:rsid w:val="00D2065C"/>
    <w:rsid w:val="00D25AED"/>
    <w:rsid w:val="00D26961"/>
    <w:rsid w:val="00D4102F"/>
    <w:rsid w:val="00D50482"/>
    <w:rsid w:val="00D51CE9"/>
    <w:rsid w:val="00D62054"/>
    <w:rsid w:val="00D62675"/>
    <w:rsid w:val="00D63C58"/>
    <w:rsid w:val="00D6479F"/>
    <w:rsid w:val="00D731F1"/>
    <w:rsid w:val="00D90E61"/>
    <w:rsid w:val="00D96A92"/>
    <w:rsid w:val="00DA1763"/>
    <w:rsid w:val="00DA4A46"/>
    <w:rsid w:val="00DA7CE2"/>
    <w:rsid w:val="00DB5E0F"/>
    <w:rsid w:val="00DC2042"/>
    <w:rsid w:val="00DD5938"/>
    <w:rsid w:val="00DE00C1"/>
    <w:rsid w:val="00DE7D05"/>
    <w:rsid w:val="00DF5A97"/>
    <w:rsid w:val="00E00174"/>
    <w:rsid w:val="00E07193"/>
    <w:rsid w:val="00E10DA5"/>
    <w:rsid w:val="00E12E23"/>
    <w:rsid w:val="00E50AE3"/>
    <w:rsid w:val="00E577B4"/>
    <w:rsid w:val="00E676EC"/>
    <w:rsid w:val="00E71641"/>
    <w:rsid w:val="00E743F5"/>
    <w:rsid w:val="00E77BE7"/>
    <w:rsid w:val="00E862BB"/>
    <w:rsid w:val="00E87102"/>
    <w:rsid w:val="00E9234E"/>
    <w:rsid w:val="00EA1864"/>
    <w:rsid w:val="00EA1F69"/>
    <w:rsid w:val="00EB579A"/>
    <w:rsid w:val="00EB6336"/>
    <w:rsid w:val="00EC39D5"/>
    <w:rsid w:val="00ED5223"/>
    <w:rsid w:val="00EE36DA"/>
    <w:rsid w:val="00EE4FB8"/>
    <w:rsid w:val="00EE6A3A"/>
    <w:rsid w:val="00EE787F"/>
    <w:rsid w:val="00F27C6F"/>
    <w:rsid w:val="00F32B46"/>
    <w:rsid w:val="00F5191F"/>
    <w:rsid w:val="00F52DD0"/>
    <w:rsid w:val="00F65149"/>
    <w:rsid w:val="00F66C89"/>
    <w:rsid w:val="00F72320"/>
    <w:rsid w:val="00F7285E"/>
    <w:rsid w:val="00F728B2"/>
    <w:rsid w:val="00F73EBB"/>
    <w:rsid w:val="00F7577C"/>
    <w:rsid w:val="00F81D27"/>
    <w:rsid w:val="00F854CD"/>
    <w:rsid w:val="00F85EB8"/>
    <w:rsid w:val="00F912B7"/>
    <w:rsid w:val="00F91A67"/>
    <w:rsid w:val="00FA3C35"/>
    <w:rsid w:val="00FA4908"/>
    <w:rsid w:val="00FA5D7D"/>
    <w:rsid w:val="00FB00C4"/>
    <w:rsid w:val="00FD1427"/>
    <w:rsid w:val="00FD5811"/>
    <w:rsid w:val="018B27AE"/>
    <w:rsid w:val="01DC391D"/>
    <w:rsid w:val="01E62875"/>
    <w:rsid w:val="0869046F"/>
    <w:rsid w:val="0ABD652B"/>
    <w:rsid w:val="0BEBDC04"/>
    <w:rsid w:val="110B349E"/>
    <w:rsid w:val="11907B3D"/>
    <w:rsid w:val="15148047"/>
    <w:rsid w:val="174D7A00"/>
    <w:rsid w:val="19506D08"/>
    <w:rsid w:val="1DBE06B3"/>
    <w:rsid w:val="1E13173D"/>
    <w:rsid w:val="1E31CF91"/>
    <w:rsid w:val="1F0CD0E3"/>
    <w:rsid w:val="203400DC"/>
    <w:rsid w:val="21BC21FA"/>
    <w:rsid w:val="21E72C31"/>
    <w:rsid w:val="263C9B61"/>
    <w:rsid w:val="2751339A"/>
    <w:rsid w:val="2A4A98AD"/>
    <w:rsid w:val="314DBF4C"/>
    <w:rsid w:val="31CC06F3"/>
    <w:rsid w:val="32FD2D5E"/>
    <w:rsid w:val="360DEB8E"/>
    <w:rsid w:val="36F3DD7F"/>
    <w:rsid w:val="36FFD659"/>
    <w:rsid w:val="37C21F40"/>
    <w:rsid w:val="3A478A61"/>
    <w:rsid w:val="3B2380BA"/>
    <w:rsid w:val="3B319439"/>
    <w:rsid w:val="3C0B5A5B"/>
    <w:rsid w:val="3C5F8113"/>
    <w:rsid w:val="3D87F3F1"/>
    <w:rsid w:val="3EE02978"/>
    <w:rsid w:val="4165446E"/>
    <w:rsid w:val="44C45942"/>
    <w:rsid w:val="47C581B0"/>
    <w:rsid w:val="48AA49FF"/>
    <w:rsid w:val="48B4B5F1"/>
    <w:rsid w:val="49BE8B61"/>
    <w:rsid w:val="49CD4789"/>
    <w:rsid w:val="4CC66B85"/>
    <w:rsid w:val="4D22942B"/>
    <w:rsid w:val="4F2D8803"/>
    <w:rsid w:val="4FB6F69F"/>
    <w:rsid w:val="50B8D115"/>
    <w:rsid w:val="50F92B0C"/>
    <w:rsid w:val="56E9F79B"/>
    <w:rsid w:val="56F84DED"/>
    <w:rsid w:val="5733AF9C"/>
    <w:rsid w:val="59BC8136"/>
    <w:rsid w:val="5A2A1FE9"/>
    <w:rsid w:val="5A468AFE"/>
    <w:rsid w:val="5B4433B5"/>
    <w:rsid w:val="5B53764E"/>
    <w:rsid w:val="5EEDF340"/>
    <w:rsid w:val="60DA1F26"/>
    <w:rsid w:val="638BDA58"/>
    <w:rsid w:val="63E6EA9E"/>
    <w:rsid w:val="64D7F841"/>
    <w:rsid w:val="65329C6E"/>
    <w:rsid w:val="66DFE541"/>
    <w:rsid w:val="676AB7AB"/>
    <w:rsid w:val="68574BA0"/>
    <w:rsid w:val="688F8429"/>
    <w:rsid w:val="6D42390B"/>
    <w:rsid w:val="6F04B127"/>
    <w:rsid w:val="6F4A43B8"/>
    <w:rsid w:val="7280FF13"/>
    <w:rsid w:val="733AFE0B"/>
    <w:rsid w:val="77548E49"/>
    <w:rsid w:val="7ECD9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DE2B"/>
  <w15:chartTrackingRefBased/>
  <w15:docId w15:val="{B7FFD667-3296-42E4-9DF7-E59FC67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D7C"/>
    <w:pPr>
      <w:spacing w:after="0" w:line="240" w:lineRule="auto"/>
      <w:ind w:left="360" w:right="360"/>
    </w:pPr>
    <w:rPr>
      <w:rFonts w:eastAsia="Franklin Gothic Book"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490"/>
    <w:pPr>
      <w:tabs>
        <w:tab w:val="center" w:pos="4513"/>
        <w:tab w:val="right" w:pos="9026"/>
      </w:tabs>
    </w:pPr>
  </w:style>
  <w:style w:type="character" w:customStyle="1" w:styleId="HeaderChar">
    <w:name w:val="Header Char"/>
    <w:basedOn w:val="DefaultParagraphFont"/>
    <w:link w:val="Header"/>
    <w:uiPriority w:val="99"/>
    <w:rsid w:val="00144490"/>
    <w:rPr>
      <w:rFonts w:eastAsia="Franklin Gothic Book" w:cs="Times New Roman"/>
      <w:sz w:val="24"/>
      <w:szCs w:val="24"/>
      <w:lang w:val="en-US"/>
    </w:rPr>
  </w:style>
  <w:style w:type="paragraph" w:styleId="Footer">
    <w:name w:val="footer"/>
    <w:basedOn w:val="Normal"/>
    <w:link w:val="FooterChar"/>
    <w:uiPriority w:val="99"/>
    <w:unhideWhenUsed/>
    <w:rsid w:val="00144490"/>
    <w:pPr>
      <w:tabs>
        <w:tab w:val="center" w:pos="4513"/>
        <w:tab w:val="right" w:pos="9026"/>
      </w:tabs>
    </w:pPr>
  </w:style>
  <w:style w:type="character" w:customStyle="1" w:styleId="FooterChar">
    <w:name w:val="Footer Char"/>
    <w:basedOn w:val="DefaultParagraphFont"/>
    <w:link w:val="Footer"/>
    <w:uiPriority w:val="99"/>
    <w:rsid w:val="00144490"/>
    <w:rPr>
      <w:rFonts w:eastAsia="Franklin Gothic Book" w:cs="Times New Roman"/>
      <w:sz w:val="24"/>
      <w:szCs w:val="24"/>
      <w:lang w:val="en-US"/>
    </w:rPr>
  </w:style>
  <w:style w:type="table" w:styleId="TableGrid">
    <w:name w:val="Table Grid"/>
    <w:basedOn w:val="TableNormal"/>
    <w:uiPriority w:val="39"/>
    <w:rsid w:val="009B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373"/>
    <w:pPr>
      <w:ind w:left="720"/>
      <w:contextualSpacing/>
    </w:pPr>
  </w:style>
  <w:style w:type="character" w:styleId="CommentReference">
    <w:name w:val="annotation reference"/>
    <w:basedOn w:val="DefaultParagraphFont"/>
    <w:uiPriority w:val="99"/>
    <w:semiHidden/>
    <w:unhideWhenUsed/>
    <w:rsid w:val="007E680D"/>
    <w:rPr>
      <w:sz w:val="16"/>
      <w:szCs w:val="16"/>
    </w:rPr>
  </w:style>
  <w:style w:type="paragraph" w:styleId="CommentText">
    <w:name w:val="annotation text"/>
    <w:basedOn w:val="Normal"/>
    <w:link w:val="CommentTextChar"/>
    <w:uiPriority w:val="99"/>
    <w:unhideWhenUsed/>
    <w:rsid w:val="007E680D"/>
    <w:rPr>
      <w:sz w:val="20"/>
      <w:szCs w:val="20"/>
    </w:rPr>
  </w:style>
  <w:style w:type="character" w:customStyle="1" w:styleId="CommentTextChar">
    <w:name w:val="Comment Text Char"/>
    <w:basedOn w:val="DefaultParagraphFont"/>
    <w:link w:val="CommentText"/>
    <w:uiPriority w:val="99"/>
    <w:rsid w:val="007E680D"/>
    <w:rPr>
      <w:rFonts w:eastAsia="Franklin Gothic Book"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680D"/>
    <w:rPr>
      <w:b/>
      <w:bCs/>
    </w:rPr>
  </w:style>
  <w:style w:type="character" w:customStyle="1" w:styleId="CommentSubjectChar">
    <w:name w:val="Comment Subject Char"/>
    <w:basedOn w:val="CommentTextChar"/>
    <w:link w:val="CommentSubject"/>
    <w:uiPriority w:val="99"/>
    <w:semiHidden/>
    <w:rsid w:val="007E680D"/>
    <w:rPr>
      <w:rFonts w:eastAsia="Franklin Gothic Book" w:cs="Times New Roman"/>
      <w:b/>
      <w:bCs/>
      <w:sz w:val="20"/>
      <w:szCs w:val="20"/>
      <w:lang w:val="en-US"/>
    </w:rPr>
  </w:style>
  <w:style w:type="character" w:customStyle="1" w:styleId="eop">
    <w:name w:val="eop"/>
    <w:basedOn w:val="DefaultParagraphFont"/>
    <w:rsid w:val="00B31115"/>
  </w:style>
  <w:style w:type="paragraph" w:styleId="Revision">
    <w:name w:val="Revision"/>
    <w:hidden/>
    <w:uiPriority w:val="99"/>
    <w:semiHidden/>
    <w:rsid w:val="004B64E5"/>
    <w:pPr>
      <w:spacing w:after="0" w:line="240" w:lineRule="auto"/>
    </w:pPr>
    <w:rPr>
      <w:rFonts w:eastAsia="Franklin Gothic Book" w:cs="Times New Roman"/>
      <w:sz w:val="24"/>
      <w:szCs w:val="24"/>
      <w:lang w:val="en-US"/>
    </w:rPr>
  </w:style>
  <w:style w:type="character" w:customStyle="1" w:styleId="ui-provider">
    <w:name w:val="ui-provider"/>
    <w:basedOn w:val="DefaultParagraphFont"/>
    <w:rsid w:val="001A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Status xmlns="6d3ab38c-d904-4560-845f-0a1e941691ab">Open</Project_x0020_Status>
    <DocumentType xmlns="dfe888f7-f4ab-46fb-9b23-4c5d7ff89594">User Guide</DocumentType>
    <Year xmlns="6d3ab38c-d904-4560-845f-0a1e941691ab" xsi:nil="true"/>
    <Document_x0020_Status xmlns="6d3ab38c-d904-4560-845f-0a1e941691ab" xsi:nil="true"/>
    <Workstreams xmlns="6d3ab38c-d904-4560-845f-0a1e941691ab" xsi:nil="true"/>
    <Category xmlns="dfe888f7-f4ab-46fb-9b23-4c5d7ff89594">Communications and User Engagement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41C667180F254A927FE4F5682402B4" ma:contentTypeVersion="14" ma:contentTypeDescription="Create a new document." ma:contentTypeScope="" ma:versionID="6e9bc0535c10dc3c80093b618e5fbbec">
  <xsd:schema xmlns:xsd="http://www.w3.org/2001/XMLSchema" xmlns:xs="http://www.w3.org/2001/XMLSchema" xmlns:p="http://schemas.microsoft.com/office/2006/metadata/properties" xmlns:ns2="dfe888f7-f4ab-46fb-9b23-4c5d7ff89594" xmlns:ns3="6d3ab38c-d904-4560-845f-0a1e941691ab" targetNamespace="http://schemas.microsoft.com/office/2006/metadata/properties" ma:root="true" ma:fieldsID="4b2236611ec63f02822278ab3bf842b6" ns2:_="" ns3:_="">
    <xsd:import namespace="dfe888f7-f4ab-46fb-9b23-4c5d7ff89594"/>
    <xsd:import namespace="6d3ab38c-d904-4560-845f-0a1e941691ab"/>
    <xsd:element name="properties">
      <xsd:complexType>
        <xsd:sequence>
          <xsd:element name="documentManagement">
            <xsd:complexType>
              <xsd:all>
                <xsd:element ref="ns2:Category"/>
                <xsd:element ref="ns2:DocumentType"/>
                <xsd:element ref="ns2:MediaServiceMetadata" minOccurs="0"/>
                <xsd:element ref="ns2:MediaServiceFastMetadata" minOccurs="0"/>
                <xsd:element ref="ns3:Document_x0020_Status" minOccurs="0"/>
                <xsd:element ref="ns3:Project_x0020_Status" minOccurs="0"/>
                <xsd:element ref="ns3:Workstreams" minOccurs="0"/>
                <xsd:element ref="ns3:Yea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88f7-f4ab-46fb-9b23-4c5d7ff89594"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Background"/>
          <xsd:enumeration value="Communications and User Engagement"/>
          <xsd:enumeration value="COVID-19 Work"/>
          <xsd:enumeration value="Dashboards"/>
          <xsd:enumeration value="Data Management"/>
          <xsd:enumeration value="Dataset and Definitions"/>
          <xsd:enumeration value="Finance and Resources"/>
          <xsd:enumeration value="Information Governance"/>
          <xsd:enumeration value="Initiation Documents"/>
          <xsd:enumeration value="IT Documents"/>
          <xsd:enumeration value="Measures"/>
          <xsd:enumeration value="Meetings"/>
          <xsd:enumeration value="Project Development Phase"/>
          <xsd:enumeration value="Project Initiation Phase"/>
          <xsd:enumeration value="Risks and Issues"/>
          <xsd:enumeration value="SOPRA documentation"/>
          <xsd:enumeration value="Workstream"/>
        </xsd:restriction>
      </xsd:simpleType>
    </xsd:element>
    <xsd:element name="DocumentType" ma:index="9" ma:displayName="Document Type" ma:format="Dropdown" ma:internalName="DocumentType">
      <xsd:simpleType>
        <xsd:union memberTypes="dms:Text">
          <xsd:simpleType>
            <xsd:restriction base="dms:Choice">
              <xsd:enumeration value="Action Log"/>
              <xsd:enumeration value="Agenda"/>
              <xsd:enumeration value="Benefits Realisation"/>
              <xsd:enumeration value="Business Case"/>
              <xsd:enumeration value="Business Requirements"/>
              <xsd:enumeration value="Change Request"/>
              <xsd:enumeration value="Communication Plan"/>
              <xsd:enumeration value="Communication Strategy"/>
              <xsd:enumeration value="Contract"/>
              <xsd:enumeration value="Dataset and Definitions"/>
              <xsd:enumeration value="Diagram"/>
              <xsd:enumeration value="DPIA"/>
              <xsd:enumeration value="DPN"/>
              <xsd:enumeration value="Email"/>
              <xsd:enumeration value="Financial Plan"/>
              <xsd:enumeration value="Functional Requirements"/>
              <xsd:enumeration value="Functional Specification"/>
              <xsd:enumeration value="Funding Award"/>
              <xsd:enumeration value="Funding Bid"/>
              <xsd:enumeration value="Highlight Report"/>
              <xsd:enumeration value="HIIA"/>
              <xsd:enumeration value="Implementation Plan"/>
              <xsd:enumeration value="Invoice"/>
              <xsd:enumeration value="ISA"/>
              <xsd:enumeration value="KPIs"/>
              <xsd:enumeration value="Lessons Learned"/>
              <xsd:enumeration value="Minutes / Notes of Meeting"/>
              <xsd:enumeration value="Mission Statement"/>
              <xsd:enumeration value="MoU"/>
              <xsd:enumeration value="Newsletter"/>
              <xsd:enumeration value="Options Appraisal"/>
              <xsd:enumeration value="Organogram / Structure Chart"/>
              <xsd:enumeration value="Patient / Public Leaflet"/>
              <xsd:enumeration value="PBPP Application"/>
              <xsd:enumeration value="PID"/>
              <xsd:enumeration value="PoC"/>
              <xsd:enumeration value="Presentation"/>
              <xsd:enumeration value="Process document"/>
              <xsd:enumeration value="Project Brief"/>
              <xsd:enumeration value="Project Plan"/>
              <xsd:enumeration value="Promotional Materials"/>
              <xsd:enumeration value="Purchase Order"/>
              <xsd:enumeration value="Risks / Issues"/>
              <xsd:enumeration value="Roles and Responsibilities"/>
              <xsd:enumeration value="SBAR"/>
              <xsd:enumeration value="SLA"/>
              <xsd:enumeration value="SSP"/>
              <xsd:enumeration value="Testing Plan"/>
              <xsd:enumeration value="ToR"/>
              <xsd:enumeration value="Training plan"/>
              <xsd:enumeration value="User Guide"/>
              <xsd:enumeration value="User Survey"/>
              <xsd:enumeration value="Vision Statement"/>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ab38c-d904-4560-845f-0a1e941691ab" elementFormDefault="qualified">
    <xsd:import namespace="http://schemas.microsoft.com/office/2006/documentManagement/types"/>
    <xsd:import namespace="http://schemas.microsoft.com/office/infopath/2007/PartnerControls"/>
    <xsd:element name="Document_x0020_Status" ma:index="12" nillable="true" ma:displayName="Document Status" ma:format="Dropdown" ma:internalName="Document_x0020_Status">
      <xsd:simpleType>
        <xsd:restriction base="dms:Choice">
          <xsd:enumeration value="Draft"/>
          <xsd:enumeration value="Final"/>
          <xsd:enumeration value="Archive"/>
        </xsd:restriction>
      </xsd:simpleType>
    </xsd:element>
    <xsd:element name="Project_x0020_Status" ma:index="13" nillable="true" ma:displayName="Project Status" ma:default="Open" ma:format="Dropdown" ma:internalName="Project_x0020_Status">
      <xsd:simpleType>
        <xsd:restriction base="dms:Choice">
          <xsd:enumeration value="Open"/>
          <xsd:enumeration value="Pipeline"/>
          <xsd:enumeration value="Scoping"/>
          <xsd:enumeration value="Paused"/>
          <xsd:enumeration value="Closed"/>
        </xsd:restriction>
      </xsd:simpleType>
    </xsd:element>
    <xsd:element name="Workstreams" ma:index="14" nillable="true" ma:displayName="Workstreams" ma:internalName="Workstreams">
      <xsd:simpleType>
        <xsd:restriction base="dms:Text">
          <xsd:maxLength value="255"/>
        </xsd:restriction>
      </xsd:simpleType>
    </xsd:element>
    <xsd:element name="Year" ma:index="15" nillable="true" ma:displayName="Year" ma:description="Calendar Year: YYYY&#10;Financial Year: YYYY-YY" ma:internalName="Year">
      <xsd:simpleType>
        <xsd:restriction base="dms:Text">
          <xsd:maxLength value="11"/>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EF235-1AB7-475D-842E-2E7C159E2FF2}">
  <ds:schemaRefs>
    <ds:schemaRef ds:uri="http://schemas.openxmlformats.org/officeDocument/2006/bibliography"/>
  </ds:schemaRefs>
</ds:datastoreItem>
</file>

<file path=customXml/itemProps2.xml><?xml version="1.0" encoding="utf-8"?>
<ds:datastoreItem xmlns:ds="http://schemas.openxmlformats.org/officeDocument/2006/customXml" ds:itemID="{5530E4D2-909A-4CFA-AC5A-258D58D35DB7}">
  <ds:schemaRefs>
    <ds:schemaRef ds:uri="http://schemas.microsoft.com/sharepoint/v3/contenttype/forms"/>
  </ds:schemaRefs>
</ds:datastoreItem>
</file>

<file path=customXml/itemProps3.xml><?xml version="1.0" encoding="utf-8"?>
<ds:datastoreItem xmlns:ds="http://schemas.openxmlformats.org/officeDocument/2006/customXml" ds:itemID="{C9404DC6-FF11-47BD-852E-78D478F67986}">
  <ds:schemaRefs>
    <ds:schemaRef ds:uri="http://schemas.microsoft.com/office/2006/metadata/properties"/>
    <ds:schemaRef ds:uri="http://schemas.microsoft.com/office/infopath/2007/PartnerControls"/>
    <ds:schemaRef ds:uri="6d3ab38c-d904-4560-845f-0a1e941691ab"/>
    <ds:schemaRef ds:uri="dfe888f7-f4ab-46fb-9b23-4c5d7ff89594"/>
  </ds:schemaRefs>
</ds:datastoreItem>
</file>

<file path=customXml/itemProps4.xml><?xml version="1.0" encoding="utf-8"?>
<ds:datastoreItem xmlns:ds="http://schemas.openxmlformats.org/officeDocument/2006/customXml" ds:itemID="{E00F83EE-6269-41C1-BA4C-60826EF2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88f7-f4ab-46fb-9b23-4c5d7ff89594"/>
    <ds:schemaRef ds:uri="6d3ab38c-d904-4560-845f-0a1e94169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Davidson</dc:creator>
  <cp:keywords/>
  <dc:description/>
  <cp:lastModifiedBy>Gordon Bruce</cp:lastModifiedBy>
  <cp:revision>6</cp:revision>
  <cp:lastPrinted>2024-08-02T07:16:00Z</cp:lastPrinted>
  <dcterms:created xsi:type="dcterms:W3CDTF">2024-09-17T08:03:00Z</dcterms:created>
  <dcterms:modified xsi:type="dcterms:W3CDTF">2025-10-07T14:58:00Z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0x0101003E41C667180F254A927FE4F5682402B4</vt:lpwstr>
  </property>
  <property fmtid="{D5CDD505-2E9C-101B-9397-08002B2CF9AE}" pid="3" name="MediaServiceImageTags">
    <vt:lpwstr/>
  </property>
</Properties>
</file>